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5379"/>
      </w:tblGrid>
      <w:tr w:rsidR="00367820" w14:paraId="36AD42EC" w14:textId="77777777" w:rsidTr="00F64A28">
        <w:tc>
          <w:tcPr>
            <w:tcW w:w="4828" w:type="dxa"/>
          </w:tcPr>
          <w:p w14:paraId="3A240F55" w14:textId="55FC26A4" w:rsidR="00367820" w:rsidRPr="00883311" w:rsidRDefault="00367820" w:rsidP="00F64A28">
            <w:pPr>
              <w:pStyle w:val="Kopfzeile"/>
              <w:rPr>
                <w:lang w:val="en-US"/>
              </w:rPr>
            </w:pPr>
            <w:r>
              <w:rPr>
                <w:lang w:val="en-US"/>
              </w:rPr>
              <w:t xml:space="preserve">Ref: </w:t>
            </w:r>
            <w:r w:rsidR="00B40016">
              <w:rPr>
                <w:lang w:val="en-US"/>
              </w:rPr>
              <w:t>PRS</w:t>
            </w:r>
            <w:r>
              <w:rPr>
                <w:lang w:val="en-US"/>
              </w:rPr>
              <w:t xml:space="preserve"> 2021/</w:t>
            </w:r>
            <w:r w:rsidR="008D0331">
              <w:rPr>
                <w:lang w:val="en-US"/>
              </w:rPr>
              <w:t>0</w:t>
            </w:r>
            <w:r w:rsidR="008A5B6D">
              <w:rPr>
                <w:rFonts w:hint="cs"/>
                <w:rtl/>
                <w:lang w:val="en-US"/>
              </w:rPr>
              <w:t>5</w:t>
            </w:r>
            <w:r>
              <w:rPr>
                <w:lang w:val="en-US"/>
              </w:rPr>
              <w:t>/1</w:t>
            </w:r>
            <w:r w:rsidR="008D0331">
              <w:rPr>
                <w:lang w:val="en-US"/>
              </w:rPr>
              <w:t>0</w:t>
            </w:r>
            <w:r w:rsidR="00004AE6">
              <w:rPr>
                <w:lang w:val="en-US"/>
              </w:rPr>
              <w:t>2</w:t>
            </w:r>
            <w:r w:rsidR="008A5B6D">
              <w:rPr>
                <w:rFonts w:hint="cs"/>
                <w:rtl/>
                <w:lang w:val="en-US"/>
              </w:rPr>
              <w:t>9</w:t>
            </w:r>
          </w:p>
        </w:tc>
        <w:tc>
          <w:tcPr>
            <w:tcW w:w="5379" w:type="dxa"/>
          </w:tcPr>
          <w:p w14:paraId="146D0D8B" w14:textId="6DDB497E" w:rsidR="00367820" w:rsidRDefault="008A5B6D" w:rsidP="00F64A28">
            <w:pPr>
              <w:pStyle w:val="Kopfzeile"/>
              <w:jc w:val="right"/>
            </w:pPr>
            <w:r>
              <w:t>03</w:t>
            </w:r>
            <w:r w:rsidR="00CA11F2">
              <w:t>.</w:t>
            </w:r>
            <w:r>
              <w:t>05</w:t>
            </w:r>
            <w:r w:rsidR="00367820">
              <w:t>.2021</w:t>
            </w:r>
          </w:p>
        </w:tc>
      </w:tr>
    </w:tbl>
    <w:p w14:paraId="04BD2BED" w14:textId="4370C7FF" w:rsidR="00081BC8" w:rsidRDefault="00081BC8" w:rsidP="00081BC8">
      <w:pPr>
        <w:bidi/>
        <w:spacing w:after="0" w:line="276" w:lineRule="auto"/>
        <w:jc w:val="center"/>
        <w:rPr>
          <w:rFonts w:ascii="Tahoma" w:hAnsi="Tahoma" w:cs="Tahoma"/>
          <w:b/>
          <w:bCs/>
          <w:sz w:val="28"/>
          <w:szCs w:val="28"/>
          <w:rtl/>
        </w:rPr>
      </w:pPr>
    </w:p>
    <w:p w14:paraId="4BD27DC4" w14:textId="77777777" w:rsidR="008A5B6D" w:rsidRDefault="008A5B6D" w:rsidP="008A5B6D">
      <w:pPr>
        <w:jc w:val="center"/>
        <w:rPr>
          <w:rFonts w:ascii="Tahoma" w:hAnsi="Tahoma" w:cs="Tahoma"/>
          <w:b/>
          <w:bCs/>
          <w:sz w:val="28"/>
          <w:szCs w:val="28"/>
        </w:rPr>
      </w:pPr>
      <w:r w:rsidRPr="005360E9">
        <w:rPr>
          <w:rFonts w:ascii="Tahoma" w:hAnsi="Tahoma" w:cs="Tahoma"/>
          <w:b/>
          <w:bCs/>
          <w:sz w:val="28"/>
          <w:szCs w:val="28"/>
        </w:rPr>
        <w:t>World Press Freedom Day</w:t>
      </w:r>
    </w:p>
    <w:p w14:paraId="703A09D7" w14:textId="6E65CBA5" w:rsidR="00CA11F2" w:rsidRPr="00E50714" w:rsidRDefault="008A5B6D" w:rsidP="002975E6">
      <w:pPr>
        <w:spacing w:after="0" w:line="240" w:lineRule="auto"/>
        <w:jc w:val="center"/>
        <w:rPr>
          <w:rFonts w:ascii="Tahoma" w:hAnsi="Tahoma" w:cs="Tahoma"/>
          <w:b/>
          <w:bCs/>
          <w:sz w:val="24"/>
          <w:szCs w:val="24"/>
          <w:rtl/>
          <w:lang w:val="en-US"/>
        </w:rPr>
      </w:pPr>
      <w:r w:rsidRPr="005360E9">
        <w:rPr>
          <w:rFonts w:ascii="Tahoma" w:hAnsi="Tahoma" w:cs="Tahoma"/>
          <w:szCs w:val="24"/>
        </w:rPr>
        <w:t>“</w:t>
      </w:r>
      <w:r w:rsidR="002975E6" w:rsidRPr="002975E6">
        <w:rPr>
          <w:rFonts w:ascii="Tahoma" w:hAnsi="Tahoma" w:cs="Tahoma"/>
          <w:szCs w:val="24"/>
        </w:rPr>
        <w:t>Ensuring freedom for the media around the world is a priority. Independent, free and pluralistic media are central to good governance in democracies that are young and old</w:t>
      </w:r>
      <w:r w:rsidR="002975E6">
        <w:rPr>
          <w:rFonts w:ascii="Tahoma" w:hAnsi="Tahoma" w:cs="Tahoma"/>
          <w:szCs w:val="24"/>
        </w:rPr>
        <w:t>.</w:t>
      </w:r>
      <w:r w:rsidRPr="005360E9">
        <w:rPr>
          <w:rFonts w:ascii="Tahoma" w:hAnsi="Tahoma" w:cs="Tahoma"/>
          <w:szCs w:val="24"/>
        </w:rPr>
        <w:t>”</w:t>
      </w:r>
    </w:p>
    <w:p w14:paraId="45E83C46" w14:textId="77777777" w:rsidR="00DD78D0" w:rsidRPr="001273C3" w:rsidRDefault="00DD78D0" w:rsidP="00DD78D0">
      <w:pPr>
        <w:bidi/>
        <w:spacing w:after="240" w:line="276" w:lineRule="auto"/>
        <w:jc w:val="center"/>
        <w:rPr>
          <w:rFonts w:asciiTheme="majorBidi" w:hAnsiTheme="majorBidi" w:cstheme="majorBidi"/>
          <w:sz w:val="32"/>
          <w:szCs w:val="32"/>
        </w:rPr>
      </w:pPr>
    </w:p>
    <w:p w14:paraId="058CEA4E" w14:textId="6E335842" w:rsidR="008A5B6D" w:rsidRPr="001273C3" w:rsidRDefault="008A5B6D" w:rsidP="008A5B6D">
      <w:pPr>
        <w:spacing w:after="200" w:line="276" w:lineRule="auto"/>
        <w:jc w:val="both"/>
        <w:rPr>
          <w:rFonts w:ascii="Tahoma" w:hAnsi="Tahoma" w:cs="Tahoma"/>
          <w:sz w:val="24"/>
          <w:szCs w:val="28"/>
        </w:rPr>
      </w:pPr>
      <w:r w:rsidRPr="001273C3">
        <w:rPr>
          <w:rFonts w:ascii="Tahoma" w:hAnsi="Tahoma" w:cs="Tahoma"/>
          <w:sz w:val="24"/>
          <w:szCs w:val="28"/>
        </w:rPr>
        <w:t>The United Nations General Assembly proclaimed</w:t>
      </w:r>
      <w:r w:rsidRPr="001273C3">
        <w:rPr>
          <w:rStyle w:val="Endnotenzeichen"/>
          <w:rFonts w:ascii="Tahoma" w:hAnsi="Tahoma" w:cs="Tahoma"/>
          <w:sz w:val="24"/>
          <w:szCs w:val="28"/>
        </w:rPr>
        <w:endnoteReference w:id="1"/>
      </w:r>
      <w:r w:rsidRPr="001273C3">
        <w:rPr>
          <w:rFonts w:ascii="Tahoma" w:hAnsi="Tahoma" w:cs="Tahoma"/>
          <w:sz w:val="24"/>
          <w:szCs w:val="28"/>
        </w:rPr>
        <w:t xml:space="preserve"> the third of May to celebrate World Press Freedom Day in 1993, following the recommendation by the UNESCO’s General Conference in 1991, in the Windhoek Namibia Declaration</w:t>
      </w:r>
      <w:r w:rsidRPr="001273C3">
        <w:rPr>
          <w:rStyle w:val="Endnotenzeichen"/>
          <w:rFonts w:ascii="Tahoma" w:hAnsi="Tahoma" w:cs="Tahoma"/>
          <w:sz w:val="24"/>
          <w:szCs w:val="28"/>
        </w:rPr>
        <w:endnoteReference w:id="2"/>
      </w:r>
      <w:r w:rsidRPr="001273C3">
        <w:rPr>
          <w:rFonts w:ascii="Tahoma" w:hAnsi="Tahoma" w:cs="Tahoma"/>
          <w:sz w:val="24"/>
          <w:szCs w:val="28"/>
        </w:rPr>
        <w:t xml:space="preserve"> "</w:t>
      </w:r>
      <w:r w:rsidRPr="001273C3">
        <w:rPr>
          <w:rFonts w:ascii="Tahoma" w:hAnsi="Tahoma" w:cs="Tahoma"/>
          <w:i/>
          <w:iCs/>
          <w:sz w:val="24"/>
          <w:szCs w:val="28"/>
        </w:rPr>
        <w:t>on Promoting an Independent and Pluralistic African Press</w:t>
      </w:r>
      <w:r w:rsidRPr="001273C3">
        <w:rPr>
          <w:rFonts w:ascii="Tahoma" w:hAnsi="Tahoma" w:cs="Tahoma"/>
          <w:sz w:val="24"/>
          <w:szCs w:val="28"/>
        </w:rPr>
        <w:t>" ​​in the face of years of violence by governments and authorities on the continent. The United Nations and UNESCO have chosen "</w:t>
      </w:r>
      <w:r w:rsidRPr="001273C3">
        <w:rPr>
          <w:sz w:val="24"/>
          <w:szCs w:val="24"/>
        </w:rPr>
        <w:t xml:space="preserve"> </w:t>
      </w:r>
      <w:r w:rsidRPr="001273C3">
        <w:rPr>
          <w:rFonts w:ascii="Tahoma" w:hAnsi="Tahoma" w:cs="Tahoma"/>
          <w:i/>
          <w:iCs/>
          <w:sz w:val="24"/>
          <w:szCs w:val="28"/>
        </w:rPr>
        <w:t>Information as a Public Good</w:t>
      </w:r>
      <w:r w:rsidRPr="001273C3">
        <w:rPr>
          <w:rFonts w:ascii="Tahoma" w:hAnsi="Tahoma" w:cs="Tahoma"/>
          <w:sz w:val="24"/>
          <w:szCs w:val="28"/>
        </w:rPr>
        <w:t xml:space="preserve">" to be the theme of this year's World Press Freedom Day celebration, to serve </w:t>
      </w:r>
      <w:r w:rsidR="002975E6" w:rsidRPr="001273C3">
        <w:rPr>
          <w:rFonts w:ascii="Tahoma" w:hAnsi="Tahoma" w:cs="Tahoma"/>
          <w:sz w:val="24"/>
          <w:szCs w:val="28"/>
          <w:lang w:val="en-US"/>
        </w:rPr>
        <w:t>“</w:t>
      </w:r>
      <w:r w:rsidRPr="001273C3">
        <w:rPr>
          <w:rFonts w:ascii="Tahoma" w:hAnsi="Tahoma" w:cs="Tahoma"/>
          <w:sz w:val="24"/>
          <w:szCs w:val="28"/>
        </w:rPr>
        <w:t xml:space="preserve">as a call to affirm the importance of cherishing information as a public good, and exploring what can be done in the production, </w:t>
      </w:r>
      <w:r w:rsidR="002975E6" w:rsidRPr="001273C3">
        <w:rPr>
          <w:rFonts w:ascii="Tahoma" w:hAnsi="Tahoma" w:cs="Tahoma"/>
          <w:sz w:val="24"/>
          <w:szCs w:val="28"/>
        </w:rPr>
        <w:t>distribution,</w:t>
      </w:r>
      <w:r w:rsidRPr="001273C3">
        <w:rPr>
          <w:rFonts w:ascii="Tahoma" w:hAnsi="Tahoma" w:cs="Tahoma"/>
          <w:sz w:val="24"/>
          <w:szCs w:val="28"/>
        </w:rPr>
        <w:t xml:space="preserve"> and reception of content to strengthen journalism, and to advance transparency and empowerment while leaving no one behind. The theme is of urgent relevance to all countries across the world. It recognizes the changing communications system that is impacting on our health, our human rights, democracies, and sustainable development</w:t>
      </w:r>
      <w:r w:rsidR="002975E6" w:rsidRPr="001273C3">
        <w:rPr>
          <w:rFonts w:ascii="Tahoma" w:hAnsi="Tahoma" w:cs="Tahoma"/>
          <w:sz w:val="24"/>
          <w:szCs w:val="28"/>
        </w:rPr>
        <w:t>”</w:t>
      </w:r>
      <w:r w:rsidR="002975E6" w:rsidRPr="001273C3">
        <w:rPr>
          <w:rStyle w:val="Endnotenzeichen"/>
          <w:rFonts w:ascii="Tahoma" w:hAnsi="Tahoma" w:cs="Tahoma"/>
          <w:sz w:val="24"/>
          <w:szCs w:val="28"/>
        </w:rPr>
        <w:endnoteReference w:id="3"/>
      </w:r>
      <w:r w:rsidRPr="001273C3">
        <w:rPr>
          <w:rFonts w:ascii="Tahoma" w:hAnsi="Tahoma" w:cs="Tahoma"/>
          <w:sz w:val="24"/>
          <w:szCs w:val="28"/>
        </w:rPr>
        <w:t>.</w:t>
      </w:r>
    </w:p>
    <w:p w14:paraId="1DC4598E" w14:textId="2D7A26C7" w:rsidR="008A5B6D" w:rsidRPr="001273C3" w:rsidRDefault="002975E6" w:rsidP="008A5B6D">
      <w:pPr>
        <w:spacing w:after="200" w:line="276" w:lineRule="auto"/>
        <w:jc w:val="both"/>
        <w:rPr>
          <w:rFonts w:ascii="Tahoma" w:hAnsi="Tahoma" w:cs="Tahoma"/>
          <w:sz w:val="24"/>
          <w:szCs w:val="28"/>
        </w:rPr>
      </w:pPr>
      <w:r w:rsidRPr="001273C3">
        <w:rPr>
          <w:rFonts w:ascii="Tahoma" w:hAnsi="Tahoma" w:cs="Tahoma"/>
          <w:sz w:val="24"/>
          <w:szCs w:val="28"/>
        </w:rPr>
        <w:t xml:space="preserve">The Covid-19 pandemic continues to have negative effects on the practice of journalism, especially in crisis areas and repressive countries, which </w:t>
      </w:r>
      <w:r w:rsidR="00772E03" w:rsidRPr="001273C3">
        <w:rPr>
          <w:rFonts w:ascii="Tahoma" w:hAnsi="Tahoma" w:cs="Tahoma"/>
          <w:sz w:val="24"/>
          <w:szCs w:val="28"/>
        </w:rPr>
        <w:t>“</w:t>
      </w:r>
      <w:r w:rsidRPr="001273C3">
        <w:rPr>
          <w:rFonts w:ascii="Tahoma" w:hAnsi="Tahoma" w:cs="Tahoma"/>
          <w:i/>
          <w:iCs/>
          <w:sz w:val="24"/>
          <w:szCs w:val="28"/>
        </w:rPr>
        <w:t xml:space="preserve">have strengthened and </w:t>
      </w:r>
      <w:r w:rsidR="00772E03" w:rsidRPr="001273C3">
        <w:rPr>
          <w:rFonts w:ascii="Tahoma" w:hAnsi="Tahoma" w:cs="Tahoma"/>
          <w:i/>
          <w:iCs/>
          <w:sz w:val="24"/>
          <w:szCs w:val="28"/>
        </w:rPr>
        <w:t>reinforced</w:t>
      </w:r>
      <w:r w:rsidRPr="001273C3">
        <w:rPr>
          <w:rFonts w:ascii="Tahoma" w:hAnsi="Tahoma" w:cs="Tahoma"/>
          <w:i/>
          <w:iCs/>
          <w:sz w:val="24"/>
          <w:szCs w:val="28"/>
        </w:rPr>
        <w:t xml:space="preserve"> repressive tendencies around the world</w:t>
      </w:r>
      <w:r w:rsidR="00772E03" w:rsidRPr="001273C3">
        <w:rPr>
          <w:rFonts w:ascii="Tahoma" w:hAnsi="Tahoma" w:cs="Tahoma"/>
          <w:sz w:val="24"/>
          <w:szCs w:val="28"/>
        </w:rPr>
        <w:t>”,</w:t>
      </w:r>
      <w:r w:rsidRPr="001273C3">
        <w:rPr>
          <w:rFonts w:ascii="Tahoma" w:hAnsi="Tahoma" w:cs="Tahoma"/>
          <w:sz w:val="24"/>
          <w:szCs w:val="28"/>
        </w:rPr>
        <w:t xml:space="preserve"> freedom of the press has declined in the world, albeit in different form</w:t>
      </w:r>
      <w:r w:rsidR="00772E03" w:rsidRPr="001273C3">
        <w:rPr>
          <w:rFonts w:ascii="Tahoma" w:hAnsi="Tahoma" w:cs="Tahoma"/>
          <w:sz w:val="24"/>
          <w:szCs w:val="28"/>
        </w:rPr>
        <w:t>s</w:t>
      </w:r>
      <w:r w:rsidRPr="001273C3">
        <w:rPr>
          <w:rFonts w:ascii="Tahoma" w:hAnsi="Tahoma" w:cs="Tahoma"/>
          <w:sz w:val="24"/>
          <w:szCs w:val="28"/>
        </w:rPr>
        <w:t xml:space="preserve"> and degrees, according to </w:t>
      </w:r>
      <w:r w:rsidR="00772E03" w:rsidRPr="001273C3">
        <w:rPr>
          <w:rFonts w:ascii="Tahoma" w:hAnsi="Tahoma" w:cs="Tahoma"/>
          <w:sz w:val="24"/>
          <w:szCs w:val="28"/>
        </w:rPr>
        <w:t>“World Press Freedom Index 2021” published by</w:t>
      </w:r>
      <w:r w:rsidRPr="001273C3">
        <w:rPr>
          <w:rFonts w:ascii="Tahoma" w:hAnsi="Tahoma" w:cs="Tahoma"/>
          <w:sz w:val="24"/>
          <w:szCs w:val="28"/>
        </w:rPr>
        <w:t xml:space="preserve"> Reporters Without Borders Organization</w:t>
      </w:r>
      <w:r w:rsidR="00F220D3" w:rsidRPr="001273C3">
        <w:rPr>
          <w:rStyle w:val="Endnotenzeichen"/>
          <w:rFonts w:ascii="Tahoma" w:hAnsi="Tahoma" w:cs="Tahoma"/>
          <w:sz w:val="24"/>
          <w:szCs w:val="28"/>
        </w:rPr>
        <w:endnoteReference w:id="4"/>
      </w:r>
      <w:r w:rsidRPr="001273C3">
        <w:rPr>
          <w:rFonts w:ascii="Tahoma" w:hAnsi="Tahoma" w:cs="Tahoma"/>
          <w:sz w:val="24"/>
          <w:szCs w:val="28"/>
        </w:rPr>
        <w:t xml:space="preserve">. Reporters Without Borders recorded a stark deterioration in the index related to this aspect. In the context of the health crisis, it has become difficult for journalists to access both the location of the events and the sources of information. The study also shows it is becoming increasingly difficult for journalists to investigate and </w:t>
      </w:r>
      <w:r w:rsidR="004D5F45" w:rsidRPr="001273C3">
        <w:rPr>
          <w:rFonts w:ascii="Tahoma" w:hAnsi="Tahoma" w:cs="Tahoma"/>
          <w:sz w:val="24"/>
          <w:szCs w:val="28"/>
        </w:rPr>
        <w:t>report on</w:t>
      </w:r>
      <w:r w:rsidRPr="001273C3">
        <w:rPr>
          <w:rFonts w:ascii="Tahoma" w:hAnsi="Tahoma" w:cs="Tahoma"/>
          <w:sz w:val="24"/>
          <w:szCs w:val="28"/>
        </w:rPr>
        <w:t xml:space="preserve"> sensitive topics, especially in Asia and the Middle East, although some cases were recorded in Europe as well.</w:t>
      </w:r>
    </w:p>
    <w:p w14:paraId="30B13323" w14:textId="5EED4D59" w:rsidR="008A5B6D" w:rsidRPr="001273C3" w:rsidRDefault="004D5F45" w:rsidP="00365226">
      <w:pPr>
        <w:spacing w:after="200" w:line="276" w:lineRule="auto"/>
        <w:jc w:val="both"/>
        <w:rPr>
          <w:rFonts w:ascii="Tahoma" w:hAnsi="Tahoma" w:cs="Tahoma"/>
          <w:sz w:val="24"/>
          <w:szCs w:val="28"/>
          <w:rtl/>
        </w:rPr>
      </w:pPr>
      <w:r w:rsidRPr="001273C3">
        <w:rPr>
          <w:rFonts w:ascii="Tahoma" w:hAnsi="Tahoma" w:cs="Tahoma"/>
          <w:sz w:val="24"/>
          <w:szCs w:val="28"/>
        </w:rPr>
        <w:t>This year, Libya ranked 165 in the Reporters Without Borders Index, which assesses the media situation in 180 countries</w:t>
      </w:r>
      <w:r w:rsidRPr="001273C3">
        <w:rPr>
          <w:rStyle w:val="Endnotenzeichen"/>
          <w:rFonts w:ascii="Tahoma" w:hAnsi="Tahoma" w:cs="Tahoma"/>
          <w:sz w:val="24"/>
          <w:szCs w:val="28"/>
        </w:rPr>
        <w:endnoteReference w:id="5"/>
      </w:r>
      <w:r w:rsidRPr="001273C3">
        <w:rPr>
          <w:rFonts w:ascii="Tahoma" w:hAnsi="Tahoma" w:cs="Tahoma"/>
          <w:sz w:val="24"/>
          <w:szCs w:val="28"/>
        </w:rPr>
        <w:t>, and the Coronavirus pandemic has highlighted the threats that affect journalists in the Arab world</w:t>
      </w:r>
      <w:r w:rsidRPr="001273C3">
        <w:rPr>
          <w:rStyle w:val="Endnotenzeichen"/>
          <w:rFonts w:ascii="Tahoma" w:hAnsi="Tahoma" w:cs="Tahoma"/>
          <w:sz w:val="24"/>
          <w:szCs w:val="28"/>
        </w:rPr>
        <w:endnoteReference w:id="6"/>
      </w:r>
      <w:r w:rsidRPr="001273C3">
        <w:rPr>
          <w:rFonts w:ascii="Tahoma" w:hAnsi="Tahoma" w:cs="Tahoma"/>
          <w:sz w:val="24"/>
          <w:szCs w:val="28"/>
        </w:rPr>
        <w:t xml:space="preserve">, and the right to access information stemming from free, independent, </w:t>
      </w:r>
      <w:r w:rsidR="00365226" w:rsidRPr="001273C3">
        <w:rPr>
          <w:rFonts w:ascii="Tahoma" w:hAnsi="Tahoma" w:cs="Tahoma"/>
          <w:sz w:val="24"/>
          <w:szCs w:val="28"/>
        </w:rPr>
        <w:t>multiple,</w:t>
      </w:r>
      <w:r w:rsidRPr="001273C3">
        <w:rPr>
          <w:rFonts w:ascii="Tahoma" w:hAnsi="Tahoma" w:cs="Tahoma"/>
          <w:sz w:val="24"/>
          <w:szCs w:val="28"/>
        </w:rPr>
        <w:t xml:space="preserve"> and reliable sources.</w:t>
      </w:r>
      <w:r w:rsidR="00365226" w:rsidRPr="001273C3">
        <w:rPr>
          <w:rFonts w:ascii="Tahoma" w:hAnsi="Tahoma" w:cs="Tahoma"/>
          <w:sz w:val="24"/>
          <w:szCs w:val="28"/>
        </w:rPr>
        <w:t xml:space="preserve"> I</w:t>
      </w:r>
      <w:r w:rsidRPr="001273C3">
        <w:rPr>
          <w:rFonts w:ascii="Tahoma" w:hAnsi="Tahoma" w:cs="Tahoma"/>
          <w:sz w:val="24"/>
          <w:szCs w:val="28"/>
        </w:rPr>
        <w:t>nformation regarding Corona virus infections is kept secret in eastern Libya, where information about the numbers of infections</w:t>
      </w:r>
      <w:r w:rsidR="004A17BE" w:rsidRPr="001273C3">
        <w:rPr>
          <w:rStyle w:val="Endnotenzeichen"/>
          <w:rFonts w:ascii="Tahoma" w:hAnsi="Tahoma" w:cs="Tahoma"/>
          <w:sz w:val="24"/>
          <w:szCs w:val="28"/>
        </w:rPr>
        <w:endnoteReference w:id="7"/>
      </w:r>
      <w:r w:rsidRPr="001273C3">
        <w:rPr>
          <w:rFonts w:ascii="Tahoma" w:hAnsi="Tahoma" w:cs="Tahoma"/>
          <w:sz w:val="24"/>
          <w:szCs w:val="28"/>
        </w:rPr>
        <w:t xml:space="preserve"> and all </w:t>
      </w:r>
      <w:r w:rsidR="004A17BE" w:rsidRPr="001273C3">
        <w:rPr>
          <w:rFonts w:ascii="Tahoma" w:hAnsi="Tahoma" w:cs="Tahoma"/>
          <w:sz w:val="24"/>
          <w:szCs w:val="28"/>
        </w:rPr>
        <w:t xml:space="preserve">related </w:t>
      </w:r>
      <w:r w:rsidRPr="001273C3">
        <w:rPr>
          <w:rFonts w:ascii="Tahoma" w:hAnsi="Tahoma" w:cs="Tahoma"/>
          <w:sz w:val="24"/>
          <w:szCs w:val="28"/>
        </w:rPr>
        <w:t xml:space="preserve">data and information are </w:t>
      </w:r>
      <w:r w:rsidR="00365226" w:rsidRPr="001273C3">
        <w:rPr>
          <w:rFonts w:ascii="Tahoma" w:hAnsi="Tahoma" w:cs="Tahoma"/>
          <w:sz w:val="24"/>
          <w:szCs w:val="28"/>
        </w:rPr>
        <w:t xml:space="preserve">controlled </w:t>
      </w:r>
      <w:r w:rsidR="00365226" w:rsidRPr="001273C3">
        <w:rPr>
          <w:rFonts w:ascii="Tahoma" w:hAnsi="Tahoma" w:cs="Tahoma"/>
          <w:sz w:val="24"/>
          <w:szCs w:val="28"/>
        </w:rPr>
        <w:lastRenderedPageBreak/>
        <w:t>by</w:t>
      </w:r>
      <w:r w:rsidRPr="001273C3">
        <w:rPr>
          <w:rFonts w:ascii="Tahoma" w:hAnsi="Tahoma" w:cs="Tahoma"/>
          <w:sz w:val="24"/>
          <w:szCs w:val="28"/>
        </w:rPr>
        <w:t xml:space="preserve"> a military committee, headed by Abdel Razzaq </w:t>
      </w:r>
      <w:r w:rsidR="00365226" w:rsidRPr="001273C3">
        <w:rPr>
          <w:rFonts w:ascii="Tahoma" w:hAnsi="Tahoma" w:cs="Tahoma"/>
          <w:sz w:val="24"/>
          <w:szCs w:val="28"/>
        </w:rPr>
        <w:t>a</w:t>
      </w:r>
      <w:r w:rsidRPr="001273C3">
        <w:rPr>
          <w:rFonts w:ascii="Tahoma" w:hAnsi="Tahoma" w:cs="Tahoma"/>
          <w:sz w:val="24"/>
          <w:szCs w:val="28"/>
        </w:rPr>
        <w:t>l-</w:t>
      </w:r>
      <w:proofErr w:type="spellStart"/>
      <w:r w:rsidRPr="001273C3">
        <w:rPr>
          <w:rFonts w:ascii="Tahoma" w:hAnsi="Tahoma" w:cs="Tahoma"/>
          <w:sz w:val="24"/>
          <w:szCs w:val="28"/>
        </w:rPr>
        <w:t>Na</w:t>
      </w:r>
      <w:r w:rsidR="00365226" w:rsidRPr="001273C3">
        <w:rPr>
          <w:rFonts w:ascii="Tahoma" w:hAnsi="Tahoma" w:cs="Tahoma"/>
          <w:sz w:val="24"/>
          <w:szCs w:val="28"/>
        </w:rPr>
        <w:t>dh</w:t>
      </w:r>
      <w:r w:rsidRPr="001273C3">
        <w:rPr>
          <w:rFonts w:ascii="Tahoma" w:hAnsi="Tahoma" w:cs="Tahoma"/>
          <w:sz w:val="24"/>
          <w:szCs w:val="28"/>
        </w:rPr>
        <w:t>ouri</w:t>
      </w:r>
      <w:proofErr w:type="spellEnd"/>
      <w:r w:rsidRPr="001273C3">
        <w:rPr>
          <w:rFonts w:ascii="Tahoma" w:hAnsi="Tahoma" w:cs="Tahoma"/>
          <w:sz w:val="24"/>
          <w:szCs w:val="28"/>
        </w:rPr>
        <w:t xml:space="preserve">, Chief of Staff of Haftar's forces, which </w:t>
      </w:r>
      <w:r w:rsidR="00365226" w:rsidRPr="001273C3">
        <w:rPr>
          <w:rFonts w:ascii="Tahoma" w:hAnsi="Tahoma" w:cs="Tahoma"/>
          <w:sz w:val="24"/>
          <w:szCs w:val="28"/>
        </w:rPr>
        <w:t>accuse</w:t>
      </w:r>
      <w:r w:rsidR="004A17BE" w:rsidRPr="001273C3">
        <w:rPr>
          <w:rFonts w:ascii="Tahoma" w:hAnsi="Tahoma" w:cs="Tahoma"/>
          <w:sz w:val="24"/>
          <w:szCs w:val="28"/>
        </w:rPr>
        <w:t>d</w:t>
      </w:r>
      <w:r w:rsidRPr="001273C3">
        <w:rPr>
          <w:rFonts w:ascii="Tahoma" w:hAnsi="Tahoma" w:cs="Tahoma"/>
          <w:sz w:val="24"/>
          <w:szCs w:val="28"/>
        </w:rPr>
        <w:t xml:space="preserve"> </w:t>
      </w:r>
      <w:r w:rsidR="00365226" w:rsidRPr="001273C3">
        <w:rPr>
          <w:rFonts w:ascii="Tahoma" w:hAnsi="Tahoma" w:cs="Tahoma"/>
          <w:sz w:val="24"/>
          <w:szCs w:val="28"/>
        </w:rPr>
        <w:t>anyone</w:t>
      </w:r>
      <w:r w:rsidRPr="001273C3">
        <w:rPr>
          <w:rFonts w:ascii="Tahoma" w:hAnsi="Tahoma" w:cs="Tahoma"/>
          <w:sz w:val="24"/>
          <w:szCs w:val="28"/>
        </w:rPr>
        <w:t xml:space="preserve"> who publishe</w:t>
      </w:r>
      <w:r w:rsidR="004A17BE" w:rsidRPr="001273C3">
        <w:rPr>
          <w:rFonts w:ascii="Tahoma" w:hAnsi="Tahoma" w:cs="Tahoma"/>
          <w:sz w:val="24"/>
          <w:szCs w:val="28"/>
        </w:rPr>
        <w:t>d</w:t>
      </w:r>
      <w:r w:rsidRPr="001273C3">
        <w:rPr>
          <w:rFonts w:ascii="Tahoma" w:hAnsi="Tahoma" w:cs="Tahoma"/>
          <w:sz w:val="24"/>
          <w:szCs w:val="28"/>
        </w:rPr>
        <w:t xml:space="preserve"> or criticize</w:t>
      </w:r>
      <w:r w:rsidR="004A17BE" w:rsidRPr="001273C3">
        <w:rPr>
          <w:rFonts w:ascii="Tahoma" w:hAnsi="Tahoma" w:cs="Tahoma"/>
          <w:sz w:val="24"/>
          <w:szCs w:val="28"/>
        </w:rPr>
        <w:t>d</w:t>
      </w:r>
      <w:r w:rsidRPr="001273C3">
        <w:rPr>
          <w:rFonts w:ascii="Tahoma" w:hAnsi="Tahoma" w:cs="Tahoma"/>
          <w:sz w:val="24"/>
          <w:szCs w:val="28"/>
        </w:rPr>
        <w:t xml:space="preserve"> the </w:t>
      </w:r>
      <w:r w:rsidR="00365226" w:rsidRPr="001273C3">
        <w:rPr>
          <w:rFonts w:ascii="Tahoma" w:hAnsi="Tahoma" w:cs="Tahoma"/>
          <w:sz w:val="24"/>
          <w:szCs w:val="28"/>
        </w:rPr>
        <w:t>handling</w:t>
      </w:r>
      <w:r w:rsidR="004A17BE" w:rsidRPr="001273C3">
        <w:rPr>
          <w:rFonts w:ascii="Tahoma" w:hAnsi="Tahoma" w:cs="Tahoma"/>
          <w:sz w:val="24"/>
          <w:szCs w:val="28"/>
        </w:rPr>
        <w:t xml:space="preserve"> of the pandemic by</w:t>
      </w:r>
      <w:r w:rsidR="00365226" w:rsidRPr="001273C3">
        <w:rPr>
          <w:rFonts w:ascii="Tahoma" w:hAnsi="Tahoma" w:cs="Tahoma"/>
          <w:sz w:val="24"/>
          <w:szCs w:val="28"/>
        </w:rPr>
        <w:t xml:space="preserve"> of the </w:t>
      </w:r>
      <w:r w:rsidR="004A17BE" w:rsidRPr="001273C3">
        <w:rPr>
          <w:rFonts w:ascii="Tahoma" w:hAnsi="Tahoma" w:cs="Tahoma"/>
          <w:sz w:val="24"/>
          <w:szCs w:val="28"/>
        </w:rPr>
        <w:t xml:space="preserve">self-proclaimed </w:t>
      </w:r>
      <w:r w:rsidRPr="001273C3">
        <w:rPr>
          <w:rFonts w:ascii="Tahoma" w:hAnsi="Tahoma" w:cs="Tahoma"/>
          <w:sz w:val="24"/>
          <w:szCs w:val="28"/>
        </w:rPr>
        <w:t>government</w:t>
      </w:r>
      <w:r w:rsidR="00365226" w:rsidRPr="001273C3">
        <w:rPr>
          <w:rFonts w:ascii="Tahoma" w:hAnsi="Tahoma" w:cs="Tahoma"/>
          <w:sz w:val="24"/>
          <w:szCs w:val="28"/>
        </w:rPr>
        <w:t xml:space="preserve"> </w:t>
      </w:r>
      <w:r w:rsidR="004A17BE" w:rsidRPr="001273C3">
        <w:rPr>
          <w:rFonts w:ascii="Tahoma" w:hAnsi="Tahoma" w:cs="Tahoma"/>
          <w:sz w:val="24"/>
          <w:szCs w:val="28"/>
        </w:rPr>
        <w:t xml:space="preserve">there of committing </w:t>
      </w:r>
      <w:r w:rsidRPr="001273C3">
        <w:rPr>
          <w:rFonts w:ascii="Tahoma" w:hAnsi="Tahoma" w:cs="Tahoma"/>
          <w:sz w:val="24"/>
          <w:szCs w:val="28"/>
        </w:rPr>
        <w:t>treason</w:t>
      </w:r>
      <w:r w:rsidR="004A17BE" w:rsidRPr="001273C3">
        <w:rPr>
          <w:rFonts w:ascii="Tahoma" w:hAnsi="Tahoma" w:cs="Tahoma"/>
          <w:sz w:val="24"/>
          <w:szCs w:val="28"/>
        </w:rPr>
        <w:t xml:space="preserve"> </w:t>
      </w:r>
      <w:r w:rsidRPr="001273C3">
        <w:rPr>
          <w:rFonts w:ascii="Tahoma" w:hAnsi="Tahoma" w:cs="Tahoma"/>
          <w:sz w:val="24"/>
          <w:szCs w:val="28"/>
        </w:rPr>
        <w:t>and threatened with arrest</w:t>
      </w:r>
      <w:r w:rsidR="004F31CA" w:rsidRPr="001273C3">
        <w:rPr>
          <w:rStyle w:val="Endnotenzeichen"/>
          <w:rFonts w:ascii="Tahoma" w:hAnsi="Tahoma" w:cs="Tahoma"/>
          <w:sz w:val="24"/>
          <w:szCs w:val="28"/>
        </w:rPr>
        <w:endnoteReference w:id="8"/>
      </w:r>
      <w:r w:rsidRPr="001273C3">
        <w:rPr>
          <w:rFonts w:ascii="Tahoma" w:hAnsi="Tahoma" w:cs="Tahoma"/>
          <w:sz w:val="24"/>
          <w:szCs w:val="28"/>
        </w:rPr>
        <w:t>.</w:t>
      </w:r>
    </w:p>
    <w:p w14:paraId="1ABEB87B" w14:textId="78187E4C" w:rsidR="008A5B6D" w:rsidRPr="001273C3" w:rsidRDefault="008A5B6D" w:rsidP="008A5B6D">
      <w:pPr>
        <w:spacing w:after="200" w:line="276" w:lineRule="auto"/>
        <w:jc w:val="both"/>
        <w:rPr>
          <w:rFonts w:ascii="Tahoma" w:hAnsi="Tahoma" w:cs="Tahoma"/>
          <w:sz w:val="24"/>
          <w:szCs w:val="28"/>
        </w:rPr>
      </w:pPr>
      <w:r w:rsidRPr="001273C3">
        <w:rPr>
          <w:rFonts w:ascii="Tahoma" w:hAnsi="Tahoma" w:cs="Tahoma"/>
          <w:sz w:val="24"/>
          <w:szCs w:val="28"/>
        </w:rPr>
        <w:t>RSF’s report described the situation of the media and journalism in Libya as becoming a party to the armed conflict, and that the Libyan media is paying a heavy price due to the political and security instability that Libya has been experiencing for years</w:t>
      </w:r>
      <w:r w:rsidRPr="001273C3">
        <w:rPr>
          <w:rStyle w:val="Endnotenzeichen"/>
          <w:rFonts w:ascii="Tahoma" w:hAnsi="Tahoma" w:cs="Tahoma"/>
          <w:sz w:val="24"/>
          <w:szCs w:val="28"/>
        </w:rPr>
        <w:endnoteReference w:id="9"/>
      </w:r>
      <w:r w:rsidRPr="001273C3">
        <w:rPr>
          <w:rFonts w:ascii="Tahoma" w:hAnsi="Tahoma" w:cs="Tahoma"/>
          <w:sz w:val="24"/>
          <w:szCs w:val="28"/>
        </w:rPr>
        <w:t xml:space="preserve">. In this context, </w:t>
      </w:r>
      <w:r w:rsidR="004F31CA" w:rsidRPr="001273C3">
        <w:rPr>
          <w:rFonts w:ascii="Tahoma" w:hAnsi="Tahoma" w:cs="Tahoma"/>
          <w:sz w:val="24"/>
          <w:szCs w:val="28"/>
        </w:rPr>
        <w:t>journalists,</w:t>
      </w:r>
      <w:r w:rsidRPr="001273C3">
        <w:rPr>
          <w:rFonts w:ascii="Tahoma" w:hAnsi="Tahoma" w:cs="Tahoma"/>
          <w:sz w:val="24"/>
          <w:szCs w:val="28"/>
        </w:rPr>
        <w:t xml:space="preserve"> and media outlets “</w:t>
      </w:r>
      <w:r w:rsidRPr="001273C3">
        <w:rPr>
          <w:rFonts w:ascii="Tahoma" w:hAnsi="Tahoma" w:cs="Tahoma"/>
          <w:i/>
          <w:iCs/>
          <w:sz w:val="24"/>
          <w:szCs w:val="28"/>
        </w:rPr>
        <w:t>are now embroiled in an unprecedented crisis, with several media outlets being press-ganged into serving the various warring factions. As well as turning the media into propaganda outlets, the conflict’s political and military actors have become news censors</w:t>
      </w:r>
      <w:r w:rsidRPr="001273C3">
        <w:rPr>
          <w:rFonts w:ascii="Tahoma" w:hAnsi="Tahoma" w:cs="Tahoma"/>
          <w:sz w:val="24"/>
          <w:szCs w:val="28"/>
        </w:rPr>
        <w:t>”</w:t>
      </w:r>
      <w:r w:rsidR="004F31CA" w:rsidRPr="001273C3">
        <w:rPr>
          <w:rStyle w:val="Endnotenzeichen"/>
          <w:rFonts w:ascii="Tahoma" w:hAnsi="Tahoma" w:cs="Tahoma"/>
          <w:sz w:val="24"/>
          <w:szCs w:val="28"/>
        </w:rPr>
        <w:endnoteReference w:id="10"/>
      </w:r>
      <w:r w:rsidRPr="001273C3">
        <w:rPr>
          <w:rFonts w:ascii="Tahoma" w:hAnsi="Tahoma" w:cs="Tahoma"/>
          <w:sz w:val="24"/>
          <w:szCs w:val="28"/>
        </w:rPr>
        <w:t>.</w:t>
      </w:r>
    </w:p>
    <w:p w14:paraId="5BB3A70A" w14:textId="161C1B54" w:rsidR="004F31CA" w:rsidRPr="001273C3" w:rsidRDefault="004F31CA" w:rsidP="008A5B6D">
      <w:pPr>
        <w:spacing w:after="200" w:line="276" w:lineRule="auto"/>
        <w:jc w:val="both"/>
        <w:rPr>
          <w:rFonts w:ascii="Tahoma" w:hAnsi="Tahoma" w:cs="Tahoma"/>
          <w:sz w:val="24"/>
          <w:szCs w:val="28"/>
        </w:rPr>
      </w:pPr>
      <w:r w:rsidRPr="001273C3">
        <w:rPr>
          <w:rFonts w:ascii="Tahoma" w:hAnsi="Tahoma" w:cs="Tahoma"/>
          <w:sz w:val="24"/>
          <w:szCs w:val="28"/>
        </w:rPr>
        <w:t xml:space="preserve">Journalists in Libya are subjected to many violations. According to a report by the Libyan </w:t>
      </w:r>
      <w:proofErr w:type="spellStart"/>
      <w:r w:rsidRPr="001273C3">
        <w:rPr>
          <w:rFonts w:ascii="Tahoma" w:hAnsi="Tahoma" w:cs="Tahoma"/>
          <w:sz w:val="24"/>
          <w:szCs w:val="28"/>
        </w:rPr>
        <w:t>Center</w:t>
      </w:r>
      <w:proofErr w:type="spellEnd"/>
      <w:r w:rsidRPr="001273C3">
        <w:rPr>
          <w:rFonts w:ascii="Tahoma" w:hAnsi="Tahoma" w:cs="Tahoma"/>
          <w:sz w:val="24"/>
          <w:szCs w:val="28"/>
        </w:rPr>
        <w:t xml:space="preserve"> for Freedom of the Press</w:t>
      </w:r>
      <w:r w:rsidRPr="001273C3">
        <w:rPr>
          <w:rStyle w:val="Endnotenzeichen"/>
          <w:rFonts w:ascii="Tahoma" w:hAnsi="Tahoma" w:cs="Tahoma"/>
          <w:sz w:val="24"/>
          <w:szCs w:val="28"/>
        </w:rPr>
        <w:endnoteReference w:id="11"/>
      </w:r>
      <w:r w:rsidRPr="001273C3">
        <w:rPr>
          <w:rFonts w:ascii="Tahoma" w:hAnsi="Tahoma" w:cs="Tahoma"/>
          <w:sz w:val="24"/>
          <w:szCs w:val="28"/>
        </w:rPr>
        <w:t xml:space="preserve"> “from May 1, 2019 to April 30, 2020) 70 attacks of varying severity were documented, some amounted to threats and attempted murder, in addition to a host of other serious violations such as enforced disappearance, arbitrary arrest, beatings, abuse, arbitrary dismissal, restrictions, attacks and escalation against the media, leading to prosecution and legal actions”. Though, the number of violations dropped during this period, compared to previous years, however, many journalists were forced to either leave the profession or leave Libya in search of a safer place, because of threats to their lives and freedoms.</w:t>
      </w:r>
    </w:p>
    <w:p w14:paraId="21B80626" w14:textId="1EAAEC68" w:rsidR="008A5B6D" w:rsidRPr="001273C3" w:rsidRDefault="008A5B6D" w:rsidP="008A5B6D">
      <w:pPr>
        <w:spacing w:after="200" w:line="276" w:lineRule="auto"/>
        <w:jc w:val="both"/>
        <w:rPr>
          <w:rFonts w:ascii="Tahoma" w:hAnsi="Tahoma" w:cs="Tahoma"/>
          <w:sz w:val="24"/>
          <w:szCs w:val="28"/>
          <w:rtl/>
        </w:rPr>
      </w:pPr>
      <w:r w:rsidRPr="001273C3">
        <w:rPr>
          <w:rFonts w:ascii="Tahoma" w:hAnsi="Tahoma" w:cs="Tahoma"/>
          <w:sz w:val="24"/>
          <w:szCs w:val="28"/>
        </w:rPr>
        <w:t xml:space="preserve">On this day, Human Rights Solidarity stresses the importance of reminding the Libyan media, public and private, of the dangers of incitement of violence as Libya is embroiled on a multi front conflict. Many are participating in incitement, as if for them there are no longer standards for the profession, nor authorities to hold the perpetrators accountable. Human Rights Solidarity recommends that there should be a charter of </w:t>
      </w:r>
      <w:r w:rsidR="004F31CA" w:rsidRPr="001273C3">
        <w:rPr>
          <w:rFonts w:ascii="Tahoma" w:hAnsi="Tahoma" w:cs="Tahoma"/>
          <w:sz w:val="24"/>
          <w:szCs w:val="28"/>
        </w:rPr>
        <w:t>honour</w:t>
      </w:r>
      <w:r w:rsidRPr="001273C3">
        <w:rPr>
          <w:rFonts w:ascii="Tahoma" w:hAnsi="Tahoma" w:cs="Tahoma"/>
          <w:sz w:val="24"/>
          <w:szCs w:val="28"/>
        </w:rPr>
        <w:t xml:space="preserve"> and a Code of </w:t>
      </w:r>
      <w:r w:rsidR="004F31CA" w:rsidRPr="001273C3">
        <w:rPr>
          <w:rFonts w:ascii="Tahoma" w:hAnsi="Tahoma" w:cs="Tahoma"/>
          <w:sz w:val="24"/>
          <w:szCs w:val="28"/>
        </w:rPr>
        <w:t>C</w:t>
      </w:r>
      <w:r w:rsidRPr="001273C3">
        <w:rPr>
          <w:rFonts w:ascii="Tahoma" w:hAnsi="Tahoma" w:cs="Tahoma"/>
          <w:sz w:val="24"/>
          <w:szCs w:val="28"/>
        </w:rPr>
        <w:t>onduct to regulate the work of the nascent media in Libya.</w:t>
      </w:r>
    </w:p>
    <w:p w14:paraId="2BD0B3E0" w14:textId="77777777" w:rsidR="008A5B6D" w:rsidRPr="001273C3" w:rsidRDefault="008A5B6D" w:rsidP="008A5B6D">
      <w:pPr>
        <w:spacing w:after="200" w:line="276" w:lineRule="auto"/>
        <w:jc w:val="both"/>
        <w:rPr>
          <w:rFonts w:ascii="Tahoma" w:hAnsi="Tahoma" w:cs="Tahoma"/>
          <w:sz w:val="24"/>
          <w:szCs w:val="28"/>
        </w:rPr>
      </w:pPr>
      <w:r w:rsidRPr="001273C3">
        <w:rPr>
          <w:rFonts w:ascii="Tahoma" w:hAnsi="Tahoma" w:cs="Tahoma"/>
          <w:sz w:val="24"/>
          <w:szCs w:val="28"/>
        </w:rPr>
        <w:t>Libya today, more than ever, is in dire need of media professionals and journalists who maintain their independence and side only with the homeland, a siding that cannot under any circumstances justify hate speech, contempt, or incitement to violence.</w:t>
      </w:r>
    </w:p>
    <w:p w14:paraId="00916A93" w14:textId="77777777" w:rsidR="008A5B6D" w:rsidRDefault="008A5B6D" w:rsidP="008A5B6D">
      <w:pPr>
        <w:spacing w:after="0" w:line="276" w:lineRule="auto"/>
        <w:jc w:val="center"/>
        <w:rPr>
          <w:rFonts w:ascii="Tahoma" w:hAnsi="Tahoma" w:cs="Tahoma"/>
          <w:b/>
          <w:bCs/>
          <w:sz w:val="28"/>
          <w:szCs w:val="28"/>
          <w:rtl/>
          <w:lang w:bidi="ar-LY"/>
        </w:rPr>
      </w:pPr>
    </w:p>
    <w:p w14:paraId="68D29E74" w14:textId="4B9026E5" w:rsidR="00DD78D0" w:rsidRPr="00E63FD2" w:rsidRDefault="00E63FD2" w:rsidP="00FF09B1">
      <w:pPr>
        <w:spacing w:after="0" w:line="240" w:lineRule="auto"/>
        <w:jc w:val="center"/>
        <w:rPr>
          <w:rFonts w:ascii="Tahoma" w:hAnsi="Tahoma" w:cs="Tahoma"/>
          <w:b/>
          <w:bCs/>
          <w:sz w:val="32"/>
          <w:szCs w:val="32"/>
          <w:lang w:val="en-US"/>
        </w:rPr>
      </w:pPr>
      <w:r w:rsidRPr="00E63FD2">
        <w:rPr>
          <w:rFonts w:ascii="Tahoma" w:hAnsi="Tahoma" w:cs="Tahoma"/>
          <w:b/>
          <w:bCs/>
          <w:sz w:val="32"/>
          <w:szCs w:val="32"/>
          <w:lang w:val="en-US"/>
        </w:rPr>
        <w:t>Human Rights Solidarity</w:t>
      </w:r>
    </w:p>
    <w:p w14:paraId="7430FD39" w14:textId="31C3B6B4" w:rsidR="00E63FD2" w:rsidRPr="00E63FD2" w:rsidRDefault="00E63FD2" w:rsidP="00FF09B1">
      <w:pPr>
        <w:spacing w:after="0" w:line="240" w:lineRule="auto"/>
        <w:jc w:val="center"/>
        <w:rPr>
          <w:rFonts w:ascii="Tahoma" w:hAnsi="Tahoma" w:cs="Tahoma"/>
          <w:b/>
          <w:bCs/>
          <w:sz w:val="32"/>
          <w:szCs w:val="32"/>
          <w:lang w:val="en-US"/>
        </w:rPr>
      </w:pPr>
      <w:r w:rsidRPr="00E63FD2">
        <w:rPr>
          <w:rFonts w:ascii="Tahoma" w:hAnsi="Tahoma" w:cs="Tahoma"/>
          <w:b/>
          <w:bCs/>
          <w:sz w:val="32"/>
          <w:szCs w:val="32"/>
          <w:lang w:val="en-US"/>
        </w:rPr>
        <w:t>Tripoli - Libya</w:t>
      </w:r>
    </w:p>
    <w:p w14:paraId="7CBF3E7B" w14:textId="77777777" w:rsidR="002975E6" w:rsidRDefault="002975E6" w:rsidP="00E63FD2">
      <w:pPr>
        <w:spacing w:after="0" w:line="276" w:lineRule="auto"/>
        <w:jc w:val="center"/>
        <w:rPr>
          <w:rFonts w:ascii="Tahoma" w:hAnsi="Tahoma" w:cs="Tahoma"/>
          <w:b/>
          <w:bCs/>
          <w:sz w:val="32"/>
          <w:szCs w:val="32"/>
        </w:rPr>
      </w:pPr>
    </w:p>
    <w:sectPr w:rsidR="002975E6" w:rsidSect="001076B5">
      <w:headerReference w:type="default" r:id="rId8"/>
      <w:footerReference w:type="default" r:id="rId9"/>
      <w:endnotePr>
        <w:numFmt w:val="decimal"/>
      </w:endnotePr>
      <w:pgSz w:w="11906" w:h="16838" w:code="9"/>
      <w:pgMar w:top="1440" w:right="1134" w:bottom="1440" w:left="1701" w:header="179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300DC" w14:textId="77777777" w:rsidR="00CD08AB" w:rsidRDefault="00CD08AB" w:rsidP="009F1C64">
      <w:pPr>
        <w:spacing w:after="0" w:line="240" w:lineRule="auto"/>
      </w:pPr>
      <w:r>
        <w:separator/>
      </w:r>
    </w:p>
  </w:endnote>
  <w:endnote w:type="continuationSeparator" w:id="0">
    <w:p w14:paraId="4DAA930B" w14:textId="77777777" w:rsidR="00CD08AB" w:rsidRDefault="00CD08AB" w:rsidP="009F1C64">
      <w:pPr>
        <w:spacing w:after="0" w:line="240" w:lineRule="auto"/>
      </w:pPr>
      <w:r>
        <w:continuationSeparator/>
      </w:r>
    </w:p>
  </w:endnote>
  <w:endnote w:id="1">
    <w:p w14:paraId="3DC9DA88" w14:textId="77777777" w:rsidR="008A5B6D" w:rsidRPr="001273C3" w:rsidRDefault="008A5B6D" w:rsidP="001273C3">
      <w:pPr>
        <w:pStyle w:val="Endnotentext"/>
        <w:spacing w:after="120"/>
        <w:jc w:val="both"/>
        <w:rPr>
          <w:rFonts w:ascii="Tahoma" w:hAnsi="Tahoma" w:cs="Tahoma"/>
          <w:rtl/>
        </w:rPr>
      </w:pPr>
      <w:r w:rsidRPr="001273C3">
        <w:rPr>
          <w:rStyle w:val="Endnotenzeichen"/>
          <w:rFonts w:ascii="Tahoma" w:hAnsi="Tahoma" w:cs="Tahoma"/>
        </w:rPr>
        <w:endnoteRef/>
      </w:r>
      <w:r w:rsidRPr="001273C3">
        <w:rPr>
          <w:rFonts w:ascii="Tahoma" w:hAnsi="Tahoma" w:cs="Tahoma"/>
        </w:rPr>
        <w:t xml:space="preserve"> United Nations: “</w:t>
      </w:r>
      <w:hyperlink r:id="rId1" w:history="1">
        <w:r w:rsidRPr="001273C3">
          <w:rPr>
            <w:rStyle w:val="Hyperlink"/>
            <w:rFonts w:ascii="Tahoma" w:hAnsi="Tahoma" w:cs="Tahoma"/>
          </w:rPr>
          <w:t>World Press Freedom Day, 3 May</w:t>
        </w:r>
      </w:hyperlink>
      <w:r w:rsidRPr="001273C3">
        <w:rPr>
          <w:rFonts w:ascii="Tahoma" w:hAnsi="Tahoma" w:cs="Tahoma"/>
        </w:rPr>
        <w:t>”. The date May 3</w:t>
      </w:r>
      <w:r w:rsidRPr="001273C3">
        <w:rPr>
          <w:rFonts w:ascii="Tahoma" w:hAnsi="Tahoma" w:cs="Tahoma"/>
          <w:vertAlign w:val="superscript"/>
        </w:rPr>
        <w:t>rd</w:t>
      </w:r>
      <w:r w:rsidRPr="001273C3">
        <w:rPr>
          <w:rFonts w:ascii="Tahoma" w:hAnsi="Tahoma" w:cs="Tahoma"/>
        </w:rPr>
        <w:t xml:space="preserve"> was chosen, which is the date of the Windhoek Declaration.</w:t>
      </w:r>
    </w:p>
  </w:endnote>
  <w:endnote w:id="2">
    <w:p w14:paraId="03D15B14" w14:textId="77777777" w:rsidR="008A5B6D" w:rsidRPr="001273C3" w:rsidRDefault="008A5B6D"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UNESCO: “</w:t>
      </w:r>
      <w:hyperlink r:id="rId2" w:history="1">
        <w:r w:rsidRPr="001273C3">
          <w:rPr>
            <w:rStyle w:val="Hyperlink"/>
            <w:rFonts w:ascii="Tahoma" w:hAnsi="Tahoma" w:cs="Tahoma"/>
          </w:rPr>
          <w:t>Declaration of Windhoek on Promoting an Independent and Pluralistic African Press</w:t>
        </w:r>
      </w:hyperlink>
      <w:r w:rsidRPr="001273C3">
        <w:rPr>
          <w:rFonts w:ascii="Tahoma" w:hAnsi="Tahoma" w:cs="Tahoma"/>
        </w:rPr>
        <w:t>”. The Declaration came at the end of the international conference at Windhoek, Namibia, from 29 April to 3 May 1991, UN and UNESCO participated in the conference.</w:t>
      </w:r>
    </w:p>
  </w:endnote>
  <w:endnote w:id="3">
    <w:p w14:paraId="42CDCA1F" w14:textId="5BAC60B8" w:rsidR="002975E6" w:rsidRPr="001273C3" w:rsidRDefault="002975E6"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United Nations: “</w:t>
      </w:r>
      <w:hyperlink r:id="rId3" w:history="1">
        <w:r w:rsidRPr="001273C3">
          <w:rPr>
            <w:rStyle w:val="Hyperlink"/>
            <w:rFonts w:ascii="Tahoma" w:hAnsi="Tahoma" w:cs="Tahoma"/>
          </w:rPr>
          <w:t>World Press Freedom Day</w:t>
        </w:r>
      </w:hyperlink>
      <w:r w:rsidRPr="001273C3">
        <w:rPr>
          <w:rFonts w:ascii="Tahoma" w:hAnsi="Tahoma" w:cs="Tahoma"/>
        </w:rPr>
        <w:t>”, May 3, 2021.</w:t>
      </w:r>
    </w:p>
  </w:endnote>
  <w:endnote w:id="4">
    <w:p w14:paraId="2B7EBC75" w14:textId="48EC5E8F" w:rsidR="00F220D3" w:rsidRPr="001273C3" w:rsidRDefault="00F220D3"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Reports Without Borders: “</w:t>
      </w:r>
      <w:hyperlink r:id="rId4" w:history="1">
        <w:r w:rsidRPr="001273C3">
          <w:rPr>
            <w:rStyle w:val="Hyperlink"/>
            <w:rFonts w:ascii="Tahoma" w:hAnsi="Tahoma" w:cs="Tahoma"/>
          </w:rPr>
          <w:t>2021 World Press Freedom Index: Journalism, the vaccine against disinformation, blocked in more than 130 countries</w:t>
        </w:r>
      </w:hyperlink>
      <w:r w:rsidRPr="001273C3">
        <w:rPr>
          <w:rFonts w:ascii="Tahoma" w:hAnsi="Tahoma" w:cs="Tahoma"/>
        </w:rPr>
        <w:t>”</w:t>
      </w:r>
    </w:p>
  </w:endnote>
  <w:endnote w:id="5">
    <w:p w14:paraId="69799AED" w14:textId="2E0EAE8E" w:rsidR="004D5F45" w:rsidRPr="001273C3" w:rsidRDefault="004D5F45" w:rsidP="001273C3">
      <w:pPr>
        <w:pStyle w:val="Endnotentext"/>
        <w:spacing w:after="120"/>
        <w:jc w:val="both"/>
        <w:rPr>
          <w:rFonts w:ascii="Tahoma" w:hAnsi="Tahoma" w:cs="Tahoma"/>
          <w:lang w:val="en-US"/>
        </w:rPr>
      </w:pPr>
      <w:r w:rsidRPr="001273C3">
        <w:rPr>
          <w:rStyle w:val="Endnotenzeichen"/>
          <w:rFonts w:ascii="Tahoma" w:hAnsi="Tahoma" w:cs="Tahoma"/>
        </w:rPr>
        <w:endnoteRef/>
      </w:r>
      <w:r w:rsidRPr="001273C3">
        <w:rPr>
          <w:rFonts w:ascii="Tahoma" w:hAnsi="Tahoma" w:cs="Tahoma"/>
        </w:rPr>
        <w:t xml:space="preserve"> </w:t>
      </w:r>
      <w:r w:rsidR="00EA67B7" w:rsidRPr="001273C3">
        <w:rPr>
          <w:rFonts w:ascii="Tahoma" w:hAnsi="Tahoma" w:cs="Tahoma"/>
        </w:rPr>
        <w:t>DW: “</w:t>
      </w:r>
      <w:hyperlink r:id="rId5" w:history="1">
        <w:r w:rsidR="00EA67B7" w:rsidRPr="001273C3">
          <w:rPr>
            <w:rStyle w:val="Hyperlink"/>
            <w:rFonts w:ascii="Tahoma" w:hAnsi="Tahoma" w:cs="Tahoma"/>
          </w:rPr>
          <w:t>Press Freedom Report: Tunisia is first in the Arab world, and Saudi Arabia and Syria are at the bottom of the list</w:t>
        </w:r>
      </w:hyperlink>
      <w:r w:rsidR="00EA67B7" w:rsidRPr="001273C3">
        <w:rPr>
          <w:rFonts w:ascii="Tahoma" w:hAnsi="Tahoma" w:cs="Tahoma"/>
        </w:rPr>
        <w:t>”, April 20, 2021.</w:t>
      </w:r>
    </w:p>
  </w:endnote>
  <w:endnote w:id="6">
    <w:p w14:paraId="26F014B9" w14:textId="7DBF04EA" w:rsidR="004D5F45" w:rsidRPr="001273C3" w:rsidRDefault="004D5F45"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w:t>
      </w:r>
      <w:r w:rsidR="00EA67B7" w:rsidRPr="001273C3">
        <w:rPr>
          <w:rFonts w:ascii="Tahoma" w:hAnsi="Tahoma" w:cs="Tahoma"/>
        </w:rPr>
        <w:t>Alaraby: “</w:t>
      </w:r>
      <w:hyperlink r:id="rId6" w:history="1">
        <w:r w:rsidR="00EA67B7" w:rsidRPr="001273C3">
          <w:rPr>
            <w:rStyle w:val="Hyperlink"/>
            <w:rFonts w:ascii="Tahoma" w:hAnsi="Tahoma" w:cs="Tahoma"/>
          </w:rPr>
          <w:t>Arab Media: Whoever has not been infected with the virus ... is taken care of by the regimes</w:t>
        </w:r>
      </w:hyperlink>
      <w:r w:rsidR="00EA67B7" w:rsidRPr="001273C3">
        <w:rPr>
          <w:rFonts w:ascii="Tahoma" w:hAnsi="Tahoma" w:cs="Tahoma"/>
        </w:rPr>
        <w:t>”, April 16, 2021.</w:t>
      </w:r>
    </w:p>
  </w:endnote>
  <w:endnote w:id="7">
    <w:p w14:paraId="614E5E64" w14:textId="3CDE875C" w:rsidR="004A17BE" w:rsidRPr="001273C3" w:rsidRDefault="004A17BE"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Medical sources from inside the Benghazi Medical </w:t>
      </w:r>
      <w:r w:rsidRPr="001273C3">
        <w:rPr>
          <w:rFonts w:ascii="Tahoma" w:hAnsi="Tahoma" w:cs="Tahoma"/>
        </w:rPr>
        <w:t>Center reported intense security presence from the Criminal Investigation Department in the hospital to prevent the leakage of information about death certificates, and filming by medical personnel of any suspected COVID-19 cases. Arabic Post: "</w:t>
      </w:r>
      <w:hyperlink r:id="rId7" w:history="1">
        <w:r w:rsidRPr="001273C3">
          <w:rPr>
            <w:rStyle w:val="Hyperlink"/>
            <w:rFonts w:ascii="Tahoma" w:hAnsi="Tahoma" w:cs="Tahoma"/>
          </w:rPr>
          <w:t>Arrests and threats to everyone who talks about the pandemic ... How Haftar's forces control the Corona crisis in their areas of control</w:t>
        </w:r>
      </w:hyperlink>
      <w:r w:rsidRPr="001273C3">
        <w:rPr>
          <w:rFonts w:ascii="Tahoma" w:hAnsi="Tahoma" w:cs="Tahoma"/>
        </w:rPr>
        <w:t>", April 16, 2021.</w:t>
      </w:r>
    </w:p>
  </w:endnote>
  <w:endnote w:id="8">
    <w:p w14:paraId="50BD3B14" w14:textId="31FCB0D0" w:rsidR="004F31CA" w:rsidRPr="001273C3" w:rsidRDefault="004F31CA"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Arabic Post: "</w:t>
      </w:r>
      <w:hyperlink r:id="rId8" w:history="1">
        <w:r w:rsidRPr="001273C3">
          <w:rPr>
            <w:rStyle w:val="Hyperlink"/>
            <w:rFonts w:ascii="Tahoma" w:hAnsi="Tahoma" w:cs="Tahoma"/>
          </w:rPr>
          <w:t>Arrests and threats to everyone who talks about the pandemic ... How Haftar's forces control the Corona crisis in their areas of control</w:t>
        </w:r>
      </w:hyperlink>
      <w:r w:rsidRPr="001273C3">
        <w:rPr>
          <w:rFonts w:ascii="Tahoma" w:hAnsi="Tahoma" w:cs="Tahoma"/>
        </w:rPr>
        <w:t>", April 16, 2021.</w:t>
      </w:r>
    </w:p>
  </w:endnote>
  <w:endnote w:id="9">
    <w:p w14:paraId="649F9C92" w14:textId="77777777" w:rsidR="008A5B6D" w:rsidRPr="001273C3" w:rsidRDefault="008A5B6D"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Reports Without Borders: “</w:t>
      </w:r>
      <w:hyperlink r:id="rId9" w:history="1">
        <w:r w:rsidRPr="001273C3">
          <w:rPr>
            <w:rStyle w:val="Hyperlink"/>
            <w:rFonts w:ascii="Tahoma" w:hAnsi="Tahoma" w:cs="Tahoma"/>
          </w:rPr>
          <w:t>Press-ganged into serving belligerents</w:t>
        </w:r>
      </w:hyperlink>
      <w:r w:rsidRPr="001273C3">
        <w:rPr>
          <w:rFonts w:ascii="Tahoma" w:hAnsi="Tahoma" w:cs="Tahoma"/>
        </w:rPr>
        <w:t>”.</w:t>
      </w:r>
    </w:p>
  </w:endnote>
  <w:endnote w:id="10">
    <w:p w14:paraId="5EB22E02" w14:textId="1F2F5005" w:rsidR="004F31CA" w:rsidRPr="001273C3" w:rsidRDefault="004F31CA" w:rsidP="001273C3">
      <w:pPr>
        <w:pStyle w:val="Endnotentext"/>
        <w:spacing w:after="120"/>
        <w:jc w:val="both"/>
        <w:rPr>
          <w:rFonts w:ascii="Tahoma" w:hAnsi="Tahoma" w:cs="Tahoma"/>
        </w:rPr>
      </w:pPr>
      <w:r w:rsidRPr="001273C3">
        <w:rPr>
          <w:rStyle w:val="Endnotenzeichen"/>
          <w:rFonts w:ascii="Tahoma" w:hAnsi="Tahoma" w:cs="Tahoma"/>
        </w:rPr>
        <w:endnoteRef/>
      </w:r>
      <w:r w:rsidRPr="001273C3">
        <w:rPr>
          <w:rFonts w:ascii="Tahoma" w:hAnsi="Tahoma" w:cs="Tahoma"/>
        </w:rPr>
        <w:t xml:space="preserve"> </w:t>
      </w:r>
      <w:r w:rsidR="001273C3" w:rsidRPr="001273C3">
        <w:rPr>
          <w:rFonts w:ascii="Tahoma" w:hAnsi="Tahoma" w:cs="Tahoma"/>
        </w:rPr>
        <w:t xml:space="preserve">Many of the interviews conducted by researchers at the Libyan </w:t>
      </w:r>
      <w:r w:rsidR="001273C3" w:rsidRPr="001273C3">
        <w:rPr>
          <w:rFonts w:ascii="Tahoma" w:hAnsi="Tahoma" w:cs="Tahoma"/>
        </w:rPr>
        <w:t>Center for Freedom of the Press with journalists and media workers in cities such as Benghazi, Tobruk and Al-Bayda indicate the state of great resentment and discontent, as a result of the systematic and tyrannical repression they suffer from the practices of tribal and religious militias affiliated with the leadership of General Haftar's forces, as well as the internal security apparatus of the self-proclaimed government. M.A., an independent journalist who works for an international news agencies, said "</w:t>
      </w:r>
      <w:r w:rsidR="001273C3" w:rsidRPr="001273C3">
        <w:rPr>
          <w:rFonts w:ascii="Tahoma" w:hAnsi="Tahoma" w:cs="Tahoma"/>
          <w:i/>
          <w:iCs/>
        </w:rPr>
        <w:t>The Internal Security forces require all journalists to fill out a form to disclose and detailed personal information, and to compel you not to conduct any interviews, or make reports, or take photos of anything except with their knowledge. They specify certain topics for you to cover and only from their perspective</w:t>
      </w:r>
      <w:r w:rsidR="001273C3" w:rsidRPr="001273C3">
        <w:rPr>
          <w:rFonts w:ascii="Tahoma" w:hAnsi="Tahoma" w:cs="Tahoma"/>
        </w:rPr>
        <w:t>”. She added “</w:t>
      </w:r>
      <w:r w:rsidR="001273C3" w:rsidRPr="001273C3">
        <w:rPr>
          <w:rFonts w:ascii="Tahoma" w:hAnsi="Tahoma" w:cs="Tahoma"/>
          <w:i/>
          <w:iCs/>
        </w:rPr>
        <w:t>The influence of the Internal Security Agency is immense, they can ban any activities by non-governmental organizations, take statements [interrogate] of the participants, not to mention the arrest of many colleagues, photojournalists or field correspondents, and sometimes beating them in front of everyone in several forums, and even forcing you to add them on your personal social media accounts (Facebook) to monitor your writings and opinions</w:t>
      </w:r>
      <w:r w:rsidR="001273C3" w:rsidRPr="001273C3">
        <w:rPr>
          <w:rFonts w:ascii="Tahoma" w:hAnsi="Tahoma" w:cs="Tahoma"/>
        </w:rPr>
        <w:t>”. T</w:t>
      </w:r>
      <w:r w:rsidR="001273C3" w:rsidRPr="001273C3">
        <w:rPr>
          <w:rFonts w:ascii="Tahoma" w:hAnsi="Tahoma" w:cs="Tahoma"/>
          <w:szCs w:val="24"/>
        </w:rPr>
        <w:t>he Libyan Center for Freedom of the Press (LCFP): “</w:t>
      </w:r>
      <w:hyperlink r:id="rId10" w:history="1">
        <w:r w:rsidR="001273C3" w:rsidRPr="001273C3">
          <w:rPr>
            <w:rStyle w:val="Hyperlink"/>
            <w:rFonts w:ascii="Tahoma" w:hAnsi="Tahoma" w:cs="Tahoma"/>
            <w:szCs w:val="24"/>
          </w:rPr>
          <w:t>Libyan media is Hostage to the Military Raging Clashes</w:t>
        </w:r>
      </w:hyperlink>
      <w:r w:rsidR="001273C3" w:rsidRPr="001273C3">
        <w:rPr>
          <w:rFonts w:ascii="Tahoma" w:hAnsi="Tahoma" w:cs="Tahoma"/>
          <w:szCs w:val="24"/>
        </w:rPr>
        <w:t>”, annual report (2019/2020).</w:t>
      </w:r>
    </w:p>
  </w:endnote>
  <w:endnote w:id="11">
    <w:p w14:paraId="4F51202F" w14:textId="695C9F76" w:rsidR="004F31CA" w:rsidRDefault="004F31CA" w:rsidP="001273C3">
      <w:pPr>
        <w:pStyle w:val="Endnotentext"/>
        <w:spacing w:after="120"/>
        <w:jc w:val="both"/>
      </w:pPr>
      <w:r w:rsidRPr="001273C3">
        <w:rPr>
          <w:rStyle w:val="Endnotenzeichen"/>
          <w:rFonts w:ascii="Tahoma" w:hAnsi="Tahoma" w:cs="Tahoma"/>
        </w:rPr>
        <w:endnoteRef/>
      </w:r>
      <w:r w:rsidRPr="001273C3">
        <w:rPr>
          <w:rFonts w:ascii="Tahoma" w:hAnsi="Tahoma" w:cs="Tahoma"/>
        </w:rPr>
        <w:t xml:space="preserve"> </w:t>
      </w:r>
      <w:r w:rsidR="001273C3" w:rsidRPr="001273C3">
        <w:rPr>
          <w:rFonts w:ascii="Tahoma" w:hAnsi="Tahoma" w:cs="Tahoma"/>
        </w:rPr>
        <w:t>T</w:t>
      </w:r>
      <w:r w:rsidRPr="001273C3">
        <w:rPr>
          <w:rFonts w:ascii="Tahoma" w:hAnsi="Tahoma" w:cs="Tahoma"/>
          <w:szCs w:val="24"/>
        </w:rPr>
        <w:t xml:space="preserve">he Libyan </w:t>
      </w:r>
      <w:r w:rsidRPr="001273C3">
        <w:rPr>
          <w:rFonts w:ascii="Tahoma" w:hAnsi="Tahoma" w:cs="Tahoma"/>
          <w:szCs w:val="24"/>
        </w:rPr>
        <w:t>Center for Freedom of the Press (LCFP): “</w:t>
      </w:r>
      <w:hyperlink r:id="rId11" w:history="1">
        <w:r w:rsidRPr="001273C3">
          <w:rPr>
            <w:rStyle w:val="Hyperlink"/>
            <w:rFonts w:ascii="Tahoma" w:hAnsi="Tahoma" w:cs="Tahoma"/>
            <w:szCs w:val="24"/>
          </w:rPr>
          <w:t>Libyan media is Hostage to the Military Raging Clashes</w:t>
        </w:r>
      </w:hyperlink>
      <w:r w:rsidRPr="001273C3">
        <w:rPr>
          <w:rFonts w:ascii="Tahoma" w:hAnsi="Tahoma" w:cs="Tahoma"/>
          <w:szCs w:val="24"/>
        </w:rPr>
        <w:t>”, annual report (2019/2020).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63C9" w14:textId="77777777" w:rsidR="00D35834" w:rsidRDefault="00D35834" w:rsidP="009F1C64">
    <w:pPr>
      <w:pStyle w:val="Fuzeile"/>
      <w:jc w:val="center"/>
      <w:rPr>
        <w:sz w:val="20"/>
      </w:rPr>
    </w:pPr>
  </w:p>
  <w:p w14:paraId="5666D389" w14:textId="77777777" w:rsidR="00D35834" w:rsidRPr="009F1C64" w:rsidRDefault="00D35834" w:rsidP="000733A2">
    <w:pPr>
      <w:pStyle w:val="Fuzeile"/>
      <w:ind w:left="-284" w:right="-284"/>
      <w:jc w:val="center"/>
      <w:rPr>
        <w:color w:val="1C72C1"/>
        <w:sz w:val="20"/>
      </w:rPr>
    </w:pPr>
    <w:r w:rsidRPr="009F1C64">
      <w:rPr>
        <w:color w:val="1C72C1"/>
        <w:sz w:val="20"/>
      </w:rPr>
      <w:t>Switzerland: c/o, Rue des Savoises 15, 1205 Genève | Libya: P.O. Box: 3139, General Post Office, Algiers Square Tripoli</w:t>
    </w:r>
  </w:p>
  <w:p w14:paraId="41CE0D7B" w14:textId="77777777" w:rsidR="00D35834" w:rsidRPr="009F1C64" w:rsidRDefault="00D35834" w:rsidP="009F1C64">
    <w:pPr>
      <w:pStyle w:val="Fuzeile"/>
      <w:jc w:val="center"/>
      <w:rPr>
        <w:color w:val="1C72C1"/>
        <w:sz w:val="20"/>
      </w:rPr>
    </w:pPr>
    <w:r w:rsidRPr="009F1C64">
      <w:rPr>
        <w:color w:val="1C72C1"/>
        <w:sz w:val="20"/>
      </w:rPr>
      <w:t>Office: +41 22 550 81 23 | Mobile/WhatsApp: +41 76 234 57 78 | Fax: +41 22 593 14 77</w:t>
    </w:r>
  </w:p>
  <w:p w14:paraId="18E7F1F1" w14:textId="77777777" w:rsidR="00D35834" w:rsidRPr="009F1C64" w:rsidRDefault="00D35834" w:rsidP="009F1C64">
    <w:pPr>
      <w:pStyle w:val="Fuzeile"/>
      <w:jc w:val="center"/>
      <w:rPr>
        <w:color w:val="1C72C1"/>
        <w:sz w:val="20"/>
      </w:rPr>
    </w:pPr>
    <w:r w:rsidRPr="009F1C64">
      <w:rPr>
        <w:color w:val="1C72C1"/>
        <w:sz w:val="20"/>
      </w:rPr>
      <w:t xml:space="preserve">Twitter: HRSolidarity@Twitter | www.hrsly.org | </w:t>
    </w:r>
    <w:hyperlink r:id="rId1" w:history="1">
      <w:r w:rsidRPr="009F1C64">
        <w:rPr>
          <w:rStyle w:val="Hyperlink"/>
          <w:color w:val="1C72C1"/>
          <w:sz w:val="20"/>
          <w:u w:val="none"/>
        </w:rPr>
        <w:t>info@hrsly.org</w:t>
      </w:r>
    </w:hyperlink>
  </w:p>
  <w:p w14:paraId="15395E41" w14:textId="77777777" w:rsidR="00D35834" w:rsidRDefault="00D35834" w:rsidP="009F1C64">
    <w:pPr>
      <w:pStyle w:val="Fuzeile"/>
      <w:jc w:val="center"/>
      <w:rPr>
        <w:sz w:val="20"/>
      </w:rPr>
    </w:pPr>
  </w:p>
  <w:p w14:paraId="54E1A3D3" w14:textId="591A47D8" w:rsidR="00D35834" w:rsidRPr="009F1C64" w:rsidRDefault="00D35834" w:rsidP="000733A2">
    <w:pPr>
      <w:pStyle w:val="Fuzeile"/>
      <w:ind w:left="-397" w:right="-397"/>
      <w:jc w:val="center"/>
      <w:rPr>
        <w:color w:val="FFFFFF" w:themeColor="background1"/>
        <w:sz w:val="18"/>
        <w:szCs w:val="17"/>
      </w:rPr>
    </w:pPr>
    <w:r w:rsidRPr="009F1C64">
      <w:rPr>
        <w:noProof/>
        <w:color w:val="FFFFFF" w:themeColor="background1"/>
        <w:sz w:val="18"/>
        <w:szCs w:val="17"/>
        <w:lang w:eastAsia="en-GB"/>
      </w:rPr>
      <mc:AlternateContent>
        <mc:Choice Requires="wps">
          <w:drawing>
            <wp:anchor distT="0" distB="0" distL="114300" distR="114300" simplePos="0" relativeHeight="251661312" behindDoc="1" locked="0" layoutInCell="1" allowOverlap="1" wp14:anchorId="0AE7A7CC" wp14:editId="741CE5CB">
              <wp:simplePos x="0" y="0"/>
              <wp:positionH relativeFrom="page">
                <wp:posOffset>-14605</wp:posOffset>
              </wp:positionH>
              <wp:positionV relativeFrom="page">
                <wp:posOffset>10234930</wp:posOffset>
              </wp:positionV>
              <wp:extent cx="758952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457200"/>
                      </a:xfrm>
                      <a:prstGeom prst="rect">
                        <a:avLst/>
                      </a:prstGeom>
                      <a:solidFill>
                        <a:srgbClr val="28AC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435A534" id="Rectangle 1" o:spid="_x0000_s1026" style="position:absolute;margin-left:-1.15pt;margin-top:805.9pt;width:597.6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" fillcolor="#28ace3" stroked="f" strokeweight="1pt">
              <w10:wrap anchorx="page" anchory="page"/>
            </v:rect>
          </w:pict>
        </mc:Fallback>
      </mc:AlternateContent>
    </w:r>
    <w:r w:rsidRPr="009F1C64">
      <w:rPr>
        <w:color w:val="FFFFFF" w:themeColor="background1"/>
        <w:sz w:val="18"/>
        <w:szCs w:val="17"/>
      </w:rPr>
      <w:t>Human Rights Solidarity is Registered as a Local None</w:t>
    </w:r>
    <w:r>
      <w:rPr>
        <w:color w:val="FFFFFF" w:themeColor="background1"/>
        <w:sz w:val="18"/>
        <w:szCs w:val="17"/>
      </w:rPr>
      <w:t>-</w:t>
    </w:r>
    <w:r w:rsidRPr="009F1C64">
      <w:rPr>
        <w:color w:val="FFFFFF" w:themeColor="background1"/>
        <w:sz w:val="18"/>
        <w:szCs w:val="17"/>
      </w:rPr>
      <w:t>Governmental Organisation in Libya | Registration Number: 20160327-01-589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69967" w14:textId="77777777" w:rsidR="00CD08AB" w:rsidRDefault="00CD08AB" w:rsidP="009F1C64">
      <w:pPr>
        <w:spacing w:after="0" w:line="240" w:lineRule="auto"/>
      </w:pPr>
      <w:r>
        <w:separator/>
      </w:r>
    </w:p>
  </w:footnote>
  <w:footnote w:type="continuationSeparator" w:id="0">
    <w:p w14:paraId="68B99CF1" w14:textId="77777777" w:rsidR="00CD08AB" w:rsidRDefault="00CD08AB" w:rsidP="009F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2622" w14:textId="206BD45F" w:rsidR="00D35834" w:rsidRDefault="00D35834" w:rsidP="00883311">
    <w:pPr>
      <w:pStyle w:val="Kopfzeile"/>
    </w:pPr>
    <w:r w:rsidRPr="00A718F9">
      <w:rPr>
        <w:noProof/>
        <w:rtl/>
        <w:lang w:eastAsia="en-GB"/>
      </w:rPr>
      <w:drawing>
        <wp:anchor distT="0" distB="0" distL="114300" distR="114300" simplePos="0" relativeHeight="251659264" behindDoc="0" locked="0" layoutInCell="1" allowOverlap="1" wp14:anchorId="09416999" wp14:editId="423FD43F">
          <wp:simplePos x="0" y="0"/>
          <wp:positionH relativeFrom="margin">
            <wp:posOffset>-219075</wp:posOffset>
          </wp:positionH>
          <wp:positionV relativeFrom="margin">
            <wp:posOffset>-1076325</wp:posOffset>
          </wp:positionV>
          <wp:extent cx="2194560" cy="707543"/>
          <wp:effectExtent l="0" t="0" r="0" b="0"/>
          <wp:wrapSquare wrapText="bothSides"/>
          <wp:docPr id="2" name="Picture 2" descr="C:\Users\MY-NAME\Documents\HRS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NAME\Documents\HRS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075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27FD7128" wp14:editId="4F097D23">
          <wp:simplePos x="0" y="0"/>
          <wp:positionH relativeFrom="page">
            <wp:align>left</wp:align>
          </wp:positionH>
          <wp:positionV relativeFrom="page">
            <wp:align>top</wp:align>
          </wp:positionV>
          <wp:extent cx="7534275" cy="26495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264958"/>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40EACDD8" wp14:editId="18E06894">
          <wp:simplePos x="0" y="0"/>
          <wp:positionH relativeFrom="margin">
            <wp:align>center</wp:align>
          </wp:positionH>
          <wp:positionV relativeFrom="margin">
            <wp:align>center</wp:align>
          </wp:positionV>
          <wp:extent cx="2146300" cy="2146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B2C"/>
    <w:multiLevelType w:val="hybridMultilevel"/>
    <w:tmpl w:val="68D67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021C0D"/>
    <w:multiLevelType w:val="hybridMultilevel"/>
    <w:tmpl w:val="94A40540"/>
    <w:lvl w:ilvl="0" w:tplc="04090009">
      <w:start w:val="1"/>
      <w:numFmt w:val="bullet"/>
      <w:lvlText w:val=""/>
      <w:lvlJc w:val="left"/>
      <w:pPr>
        <w:ind w:left="1778" w:hanging="360"/>
      </w:pPr>
      <w:rPr>
        <w:rFonts w:ascii="Wingdings" w:hAnsi="Wingding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6AC85444"/>
    <w:multiLevelType w:val="hybridMultilevel"/>
    <w:tmpl w:val="BE904AB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sDQwMTa0MLQ0MLZU0lEKTi0uzszPAykwrAUAMwNfECwAAAA="/>
  </w:docVars>
  <w:rsids>
    <w:rsidRoot w:val="009F1C64"/>
    <w:rsid w:val="000048CB"/>
    <w:rsid w:val="00004AE6"/>
    <w:rsid w:val="00010714"/>
    <w:rsid w:val="00062553"/>
    <w:rsid w:val="000733A2"/>
    <w:rsid w:val="00081BC8"/>
    <w:rsid w:val="000C308C"/>
    <w:rsid w:val="001076B5"/>
    <w:rsid w:val="00112293"/>
    <w:rsid w:val="00117B4F"/>
    <w:rsid w:val="00125E81"/>
    <w:rsid w:val="001273C3"/>
    <w:rsid w:val="00131F6A"/>
    <w:rsid w:val="00142C48"/>
    <w:rsid w:val="00186833"/>
    <w:rsid w:val="001A1044"/>
    <w:rsid w:val="001A3D1A"/>
    <w:rsid w:val="001B7438"/>
    <w:rsid w:val="001C4D66"/>
    <w:rsid w:val="001D3021"/>
    <w:rsid w:val="001D4531"/>
    <w:rsid w:val="001D73D5"/>
    <w:rsid w:val="001D7479"/>
    <w:rsid w:val="002010E8"/>
    <w:rsid w:val="0020660B"/>
    <w:rsid w:val="00215EB1"/>
    <w:rsid w:val="00226C28"/>
    <w:rsid w:val="00254FCF"/>
    <w:rsid w:val="00276D36"/>
    <w:rsid w:val="002777A2"/>
    <w:rsid w:val="002818F1"/>
    <w:rsid w:val="00285DBD"/>
    <w:rsid w:val="00293A23"/>
    <w:rsid w:val="002975E6"/>
    <w:rsid w:val="002A2D0A"/>
    <w:rsid w:val="002A2FC5"/>
    <w:rsid w:val="002A340E"/>
    <w:rsid w:val="002A790C"/>
    <w:rsid w:val="002B451E"/>
    <w:rsid w:val="002C12B9"/>
    <w:rsid w:val="002C2018"/>
    <w:rsid w:val="002E33D1"/>
    <w:rsid w:val="002F3388"/>
    <w:rsid w:val="003041D2"/>
    <w:rsid w:val="003439CF"/>
    <w:rsid w:val="0035630F"/>
    <w:rsid w:val="00362969"/>
    <w:rsid w:val="00365226"/>
    <w:rsid w:val="003676AA"/>
    <w:rsid w:val="00367820"/>
    <w:rsid w:val="003702B6"/>
    <w:rsid w:val="00371E22"/>
    <w:rsid w:val="00375DA8"/>
    <w:rsid w:val="003B39EA"/>
    <w:rsid w:val="003C3E52"/>
    <w:rsid w:val="003D5953"/>
    <w:rsid w:val="003E71FF"/>
    <w:rsid w:val="003F1DA4"/>
    <w:rsid w:val="00420541"/>
    <w:rsid w:val="00420F50"/>
    <w:rsid w:val="004406DF"/>
    <w:rsid w:val="004556A5"/>
    <w:rsid w:val="00466D33"/>
    <w:rsid w:val="00491896"/>
    <w:rsid w:val="004A17BE"/>
    <w:rsid w:val="004B7BE8"/>
    <w:rsid w:val="004C1929"/>
    <w:rsid w:val="004D166F"/>
    <w:rsid w:val="004D5F45"/>
    <w:rsid w:val="004F31CA"/>
    <w:rsid w:val="00507100"/>
    <w:rsid w:val="00520B10"/>
    <w:rsid w:val="00531C73"/>
    <w:rsid w:val="00534F62"/>
    <w:rsid w:val="00565194"/>
    <w:rsid w:val="00567B2D"/>
    <w:rsid w:val="005812FF"/>
    <w:rsid w:val="0059559D"/>
    <w:rsid w:val="00597CE9"/>
    <w:rsid w:val="005A1B13"/>
    <w:rsid w:val="005A2666"/>
    <w:rsid w:val="005A4277"/>
    <w:rsid w:val="005A744B"/>
    <w:rsid w:val="005B4023"/>
    <w:rsid w:val="005B7EF8"/>
    <w:rsid w:val="005D2F16"/>
    <w:rsid w:val="00615CD2"/>
    <w:rsid w:val="00621C2E"/>
    <w:rsid w:val="00623132"/>
    <w:rsid w:val="00627225"/>
    <w:rsid w:val="00632916"/>
    <w:rsid w:val="0064650E"/>
    <w:rsid w:val="0065646C"/>
    <w:rsid w:val="00686645"/>
    <w:rsid w:val="00694E88"/>
    <w:rsid w:val="006B1A8F"/>
    <w:rsid w:val="006B3034"/>
    <w:rsid w:val="006B7D9B"/>
    <w:rsid w:val="006C0707"/>
    <w:rsid w:val="006D308A"/>
    <w:rsid w:val="006D53DD"/>
    <w:rsid w:val="006F1644"/>
    <w:rsid w:val="006F2408"/>
    <w:rsid w:val="00705805"/>
    <w:rsid w:val="00754235"/>
    <w:rsid w:val="00767BAA"/>
    <w:rsid w:val="0077029A"/>
    <w:rsid w:val="00772E03"/>
    <w:rsid w:val="00774EA1"/>
    <w:rsid w:val="00782CED"/>
    <w:rsid w:val="007A67BE"/>
    <w:rsid w:val="007B2FC2"/>
    <w:rsid w:val="007D6380"/>
    <w:rsid w:val="007E28C8"/>
    <w:rsid w:val="008138C8"/>
    <w:rsid w:val="00862BCA"/>
    <w:rsid w:val="00883311"/>
    <w:rsid w:val="00892608"/>
    <w:rsid w:val="008A5B6D"/>
    <w:rsid w:val="008A6802"/>
    <w:rsid w:val="008B097E"/>
    <w:rsid w:val="008D0331"/>
    <w:rsid w:val="008D2A50"/>
    <w:rsid w:val="008E3D49"/>
    <w:rsid w:val="008F2A37"/>
    <w:rsid w:val="00925034"/>
    <w:rsid w:val="00984955"/>
    <w:rsid w:val="009925B1"/>
    <w:rsid w:val="009C087B"/>
    <w:rsid w:val="009C52EF"/>
    <w:rsid w:val="009D5269"/>
    <w:rsid w:val="009F1C64"/>
    <w:rsid w:val="00A035D5"/>
    <w:rsid w:val="00A0414F"/>
    <w:rsid w:val="00A175B1"/>
    <w:rsid w:val="00A25060"/>
    <w:rsid w:val="00A25D9F"/>
    <w:rsid w:val="00A25FB9"/>
    <w:rsid w:val="00A366B4"/>
    <w:rsid w:val="00A51B06"/>
    <w:rsid w:val="00A60F1C"/>
    <w:rsid w:val="00A8389A"/>
    <w:rsid w:val="00A91283"/>
    <w:rsid w:val="00AD186E"/>
    <w:rsid w:val="00B0578C"/>
    <w:rsid w:val="00B06FB5"/>
    <w:rsid w:val="00B10E62"/>
    <w:rsid w:val="00B40016"/>
    <w:rsid w:val="00B4247A"/>
    <w:rsid w:val="00B62F27"/>
    <w:rsid w:val="00B632AB"/>
    <w:rsid w:val="00B72FC0"/>
    <w:rsid w:val="00B97951"/>
    <w:rsid w:val="00BA16F6"/>
    <w:rsid w:val="00BA54E9"/>
    <w:rsid w:val="00BA67F2"/>
    <w:rsid w:val="00BC7328"/>
    <w:rsid w:val="00BE2102"/>
    <w:rsid w:val="00BF7D04"/>
    <w:rsid w:val="00C12A25"/>
    <w:rsid w:val="00C472A8"/>
    <w:rsid w:val="00C645FC"/>
    <w:rsid w:val="00C72CD1"/>
    <w:rsid w:val="00C81F97"/>
    <w:rsid w:val="00CA11F2"/>
    <w:rsid w:val="00CA2144"/>
    <w:rsid w:val="00CA6654"/>
    <w:rsid w:val="00CD08AB"/>
    <w:rsid w:val="00CD4897"/>
    <w:rsid w:val="00CE511B"/>
    <w:rsid w:val="00CF6AF5"/>
    <w:rsid w:val="00D0207E"/>
    <w:rsid w:val="00D022EA"/>
    <w:rsid w:val="00D10CDA"/>
    <w:rsid w:val="00D17E78"/>
    <w:rsid w:val="00D30D61"/>
    <w:rsid w:val="00D32A26"/>
    <w:rsid w:val="00D35834"/>
    <w:rsid w:val="00D4047F"/>
    <w:rsid w:val="00D63866"/>
    <w:rsid w:val="00D64E09"/>
    <w:rsid w:val="00D92660"/>
    <w:rsid w:val="00DB6433"/>
    <w:rsid w:val="00DB651C"/>
    <w:rsid w:val="00DD78D0"/>
    <w:rsid w:val="00DE051F"/>
    <w:rsid w:val="00DE2490"/>
    <w:rsid w:val="00DE7754"/>
    <w:rsid w:val="00DE78CA"/>
    <w:rsid w:val="00DF6C64"/>
    <w:rsid w:val="00E04E7D"/>
    <w:rsid w:val="00E05F19"/>
    <w:rsid w:val="00E44A44"/>
    <w:rsid w:val="00E50714"/>
    <w:rsid w:val="00E63FD2"/>
    <w:rsid w:val="00E71428"/>
    <w:rsid w:val="00E71786"/>
    <w:rsid w:val="00E74903"/>
    <w:rsid w:val="00E758C4"/>
    <w:rsid w:val="00E859B0"/>
    <w:rsid w:val="00E93494"/>
    <w:rsid w:val="00EA31BD"/>
    <w:rsid w:val="00EA67B7"/>
    <w:rsid w:val="00EB1747"/>
    <w:rsid w:val="00EC6444"/>
    <w:rsid w:val="00ED46FC"/>
    <w:rsid w:val="00EE6308"/>
    <w:rsid w:val="00EF07AD"/>
    <w:rsid w:val="00EF373A"/>
    <w:rsid w:val="00EF5E15"/>
    <w:rsid w:val="00F0714E"/>
    <w:rsid w:val="00F220D3"/>
    <w:rsid w:val="00F221B3"/>
    <w:rsid w:val="00F23243"/>
    <w:rsid w:val="00F457F7"/>
    <w:rsid w:val="00F46AD7"/>
    <w:rsid w:val="00F511B4"/>
    <w:rsid w:val="00F615F5"/>
    <w:rsid w:val="00F64A28"/>
    <w:rsid w:val="00FB4A64"/>
    <w:rsid w:val="00FF09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A08B"/>
  <w15:chartTrackingRefBased/>
  <w15:docId w15:val="{693C5AFA-D344-4DF4-A2AA-94B96C45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8D0331"/>
    <w:pPr>
      <w:keepNext/>
      <w:keepLines/>
      <w:spacing w:before="280" w:after="80" w:line="240" w:lineRule="auto"/>
      <w:outlineLvl w:val="2"/>
    </w:pPr>
    <w:rPr>
      <w:rFonts w:ascii="Times New Roman" w:eastAsia="Times New Roman" w:hAnsi="Times New Roman" w:cs="Times New Roman"/>
      <w:b/>
      <w:sz w:val="28"/>
      <w:szCs w:val="28"/>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1C6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F1C64"/>
  </w:style>
  <w:style w:type="paragraph" w:styleId="Fuzeile">
    <w:name w:val="footer"/>
    <w:basedOn w:val="Standard"/>
    <w:link w:val="FuzeileZchn"/>
    <w:uiPriority w:val="99"/>
    <w:unhideWhenUsed/>
    <w:rsid w:val="009F1C6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F1C64"/>
  </w:style>
  <w:style w:type="character" w:styleId="Hyperlink">
    <w:name w:val="Hyperlink"/>
    <w:basedOn w:val="Absatz-Standardschriftart"/>
    <w:uiPriority w:val="99"/>
    <w:unhideWhenUsed/>
    <w:rsid w:val="009F1C64"/>
    <w:rPr>
      <w:color w:val="0563C1" w:themeColor="hyperlink"/>
      <w:u w:val="single"/>
    </w:rPr>
  </w:style>
  <w:style w:type="table" w:styleId="Tabellenraster">
    <w:name w:val="Table Grid"/>
    <w:basedOn w:val="NormaleTabelle"/>
    <w:uiPriority w:val="39"/>
    <w:rsid w:val="0088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8D0331"/>
    <w:rPr>
      <w:rFonts w:ascii="Times New Roman" w:eastAsia="Times New Roman" w:hAnsi="Times New Roman" w:cs="Times New Roman"/>
      <w:b/>
      <w:sz w:val="28"/>
      <w:szCs w:val="28"/>
      <w:lang w:val="en-US" w:eastAsia="en-GB"/>
    </w:rPr>
  </w:style>
  <w:style w:type="paragraph" w:styleId="StandardWeb">
    <w:name w:val="Normal (Web)"/>
    <w:basedOn w:val="Standard"/>
    <w:uiPriority w:val="99"/>
    <w:semiHidden/>
    <w:unhideWhenUsed/>
    <w:rsid w:val="008D03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unotentext">
    <w:name w:val="footnote text"/>
    <w:basedOn w:val="Standard"/>
    <w:link w:val="FunotentextZchn"/>
    <w:uiPriority w:val="99"/>
    <w:semiHidden/>
    <w:unhideWhenUsed/>
    <w:rsid w:val="009C52EF"/>
    <w:pPr>
      <w:bidi/>
      <w:spacing w:after="0" w:line="240" w:lineRule="auto"/>
    </w:pPr>
    <w:rPr>
      <w:rFonts w:eastAsiaTheme="minorEastAsia"/>
      <w:sz w:val="20"/>
      <w:szCs w:val="20"/>
      <w:lang w:val="en-US"/>
    </w:rPr>
  </w:style>
  <w:style w:type="character" w:customStyle="1" w:styleId="FunotentextZchn">
    <w:name w:val="Fußnotentext Zchn"/>
    <w:basedOn w:val="Absatz-Standardschriftart"/>
    <w:link w:val="Funotentext"/>
    <w:uiPriority w:val="99"/>
    <w:semiHidden/>
    <w:rsid w:val="009C52EF"/>
    <w:rPr>
      <w:rFonts w:eastAsiaTheme="minorEastAsia"/>
      <w:sz w:val="20"/>
      <w:szCs w:val="20"/>
      <w:lang w:val="en-US"/>
    </w:rPr>
  </w:style>
  <w:style w:type="character" w:styleId="Funotenzeichen">
    <w:name w:val="footnote reference"/>
    <w:basedOn w:val="Absatz-Standardschriftart"/>
    <w:uiPriority w:val="99"/>
    <w:semiHidden/>
    <w:unhideWhenUsed/>
    <w:rsid w:val="009C52EF"/>
    <w:rPr>
      <w:vertAlign w:val="superscript"/>
    </w:rPr>
  </w:style>
  <w:style w:type="character" w:styleId="NichtaufgelsteErwhnung">
    <w:name w:val="Unresolved Mention"/>
    <w:basedOn w:val="Absatz-Standardschriftart"/>
    <w:uiPriority w:val="99"/>
    <w:semiHidden/>
    <w:unhideWhenUsed/>
    <w:rsid w:val="006B1A8F"/>
    <w:rPr>
      <w:color w:val="605E5C"/>
      <w:shd w:val="clear" w:color="auto" w:fill="E1DFDD"/>
    </w:rPr>
  </w:style>
  <w:style w:type="paragraph" w:styleId="Endnotentext">
    <w:name w:val="endnote text"/>
    <w:basedOn w:val="Standard"/>
    <w:link w:val="EndnotentextZchn"/>
    <w:uiPriority w:val="99"/>
    <w:unhideWhenUsed/>
    <w:rsid w:val="00112293"/>
    <w:pPr>
      <w:spacing w:after="0" w:line="240" w:lineRule="auto"/>
    </w:pPr>
    <w:rPr>
      <w:sz w:val="20"/>
      <w:szCs w:val="20"/>
    </w:rPr>
  </w:style>
  <w:style w:type="character" w:customStyle="1" w:styleId="EndnotentextZchn">
    <w:name w:val="Endnotentext Zchn"/>
    <w:basedOn w:val="Absatz-Standardschriftart"/>
    <w:link w:val="Endnotentext"/>
    <w:uiPriority w:val="99"/>
    <w:rsid w:val="00112293"/>
    <w:rPr>
      <w:sz w:val="20"/>
      <w:szCs w:val="20"/>
    </w:rPr>
  </w:style>
  <w:style w:type="character" w:styleId="Endnotenzeichen">
    <w:name w:val="endnote reference"/>
    <w:basedOn w:val="Absatz-Standardschriftart"/>
    <w:uiPriority w:val="99"/>
    <w:semiHidden/>
    <w:unhideWhenUsed/>
    <w:rsid w:val="00112293"/>
    <w:rPr>
      <w:vertAlign w:val="superscript"/>
    </w:rPr>
  </w:style>
  <w:style w:type="paragraph" w:styleId="Listenabsatz">
    <w:name w:val="List Paragraph"/>
    <w:basedOn w:val="Standard"/>
    <w:uiPriority w:val="34"/>
    <w:qFormat/>
    <w:rsid w:val="008A6802"/>
    <w:pPr>
      <w:suppressAutoHyphens/>
      <w:spacing w:line="240" w:lineRule="auto"/>
      <w:ind w:left="720"/>
      <w:contextualSpacing/>
    </w:pPr>
    <w:rPr>
      <w:rFonts w:ascii="Times New Roman" w:eastAsia="Times New Roman" w:hAnsi="Times New Roman" w:cs="Calibri"/>
      <w:sz w:val="24"/>
      <w:szCs w:val="20"/>
      <w:lang w:val="en-US" w:eastAsia="ar-SA"/>
    </w:rPr>
  </w:style>
  <w:style w:type="character" w:styleId="BesuchterLink">
    <w:name w:val="FollowedHyperlink"/>
    <w:basedOn w:val="Absatz-Standardschriftart"/>
    <w:uiPriority w:val="99"/>
    <w:semiHidden/>
    <w:unhideWhenUsed/>
    <w:rsid w:val="008E3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arabicpost.net/%D8%A3%D8%AE%D8%A8%D8%A7%D8%B1/2020/04/16/%D9%83%D9%8A%D9%81-%D8%AA%D8%AF%D9%8A%D8%B1-%D9%82%D9%88%D8%A7%D8%AA-%D8%AD%D9%81%D8%AA%D8%B1-%D8%A3%D8%B2%D9%85%D8%A9-%D9%83%D9%88%D8%B1%D9%88%D9%86%D8%A7/" TargetMode="External"/><Relationship Id="rId3" Type="http://schemas.openxmlformats.org/officeDocument/2006/relationships/hyperlink" Target="https://www.un.org/en/observances/press-freedom-day/background" TargetMode="External"/><Relationship Id="rId7" Type="http://schemas.openxmlformats.org/officeDocument/2006/relationships/hyperlink" Target="https://arabicpost.net/%D8%A3%D8%AE%D8%A8%D8%A7%D8%B1/2020/04/16/%D9%83%D9%8A%D9%81-%D8%AA%D8%AF%D9%8A%D8%B1-%D9%82%D9%88%D8%A7%D8%AA-%D8%AD%D9%81%D8%AA%D8%B1-%D8%A3%D8%B2%D9%85%D8%A9-%D9%83%D9%88%D8%B1%D9%88%D9%86%D8%A7/" TargetMode="External"/><Relationship Id="rId2" Type="http://schemas.openxmlformats.org/officeDocument/2006/relationships/hyperlink" Target="https://unesdoc.unesco.org/ark:/48223/pf0000093186" TargetMode="External"/><Relationship Id="rId1" Type="http://schemas.openxmlformats.org/officeDocument/2006/relationships/hyperlink" Target="https://www.un.org/en/observances/press-freedom-day" TargetMode="External"/><Relationship Id="rId6" Type="http://schemas.openxmlformats.org/officeDocument/2006/relationships/hyperlink" Target="https://www.alaraby.co.uk/%D8%A7%D9%84%D8%A5%D8%B9%D9%84%D8%A7%D9%85-%D8%A7%D9%84%D8%B9%D8%B1%D8%A8%D9%8A-%D9%85%D9%86-%D9%84%D9%85-%D9%8A%D8%B5%D8%A8%D9%87-%D8%A7%D9%84%D9%81%D9%8A%D8%B1%D9%88%D8%B3-%D8%AA%D8%AA%D9%83%D9%81%D9%84-%D8%A8%D9%87-%D8%A7%D9%84%D8%A3%D9%86%D8%B8%D9%85%D8%A9" TargetMode="External"/><Relationship Id="rId11" Type="http://schemas.openxmlformats.org/officeDocument/2006/relationships/hyperlink" Target="https://lcfp.org.ly/wp-content/uploads/2020/05/LCPF-REPORT3.pdf" TargetMode="External"/><Relationship Id="rId5" Type="http://schemas.openxmlformats.org/officeDocument/2006/relationships/hyperlink" Target="https://www.dw.com/ar/%D8%AA%D9%82%D8%B1%D9%8A%D8%B1-%D8%AD%D8%B1%D9%8A%D8%A9-%D8%A7%D9%84%D8%B5%D8%AD%D8%A7%D9%81%D8%A9-%D8%AA%D9%88%D9%86%D8%B3-%D8%A7%D9%84%D8%A3%D9%88%D9%84%D9%89-%D8%B9%D8%B1%D8%A8%D9%8A%D8%A7-%D9%88%D8%A7%D9%84%D8%B3%D8%B9%D9%88%D8%AF%D9%8A%D8%A9-%D9%88%D8%B3%D9%88%D8%B1%D9%8A%D8%A7-%D9%81%D9%8A-%D8%B0%D9%8A%D9%84-%D8%A7%D9%84%D9%82%D8%A7%D8%A6%D9%85%D8%A9/a-57264309" TargetMode="External"/><Relationship Id="rId10" Type="http://schemas.openxmlformats.org/officeDocument/2006/relationships/hyperlink" Target="https://lcfp.org.ly/wp-content/uploads/2020/05/LCPF-REPORT3.pdf" TargetMode="External"/><Relationship Id="rId4" Type="http://schemas.openxmlformats.org/officeDocument/2006/relationships/hyperlink" Target="https://rsf.org/en/2021-world-press-freedom-index-journalism-vaccine-against-disinformation-blocked-more-130-countries" TargetMode="External"/><Relationship Id="rId9" Type="http://schemas.openxmlformats.org/officeDocument/2006/relationships/hyperlink" Target="https://rsf.org/en/liby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rsl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5BBC-CC21-4EE1-867B-88101E86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Usman</dc:creator>
  <cp:keywords/>
  <dc:description/>
  <cp:lastModifiedBy>Giumma</cp:lastModifiedBy>
  <cp:revision>2</cp:revision>
  <dcterms:created xsi:type="dcterms:W3CDTF">2021-05-02T16:29:00Z</dcterms:created>
  <dcterms:modified xsi:type="dcterms:W3CDTF">2021-05-02T16:29:00Z</dcterms:modified>
</cp:coreProperties>
</file>